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105/2026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105/2026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Assegura às mães que sofreram perda fetal ou natimorto o direito à acomodação separada das demais gestantes nas unidades de saúde localizadas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