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PROJETO DE LEI Nº</w:t>
        <w:tab/>
        <w:tab/>
        <w:t>, DE 22 DE ABRIL DE 2026.</w:t>
      </w:r>
    </w:p>
    <w:p w:rsidR="00000000" w:rsidRPr="00000000" w:rsidP="00000000" w14:paraId="00000002">
      <w:pPr>
        <w:spacing w:line="240" w:lineRule="auto"/>
        <w:ind w:left="4678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“Institui o Programa Municipal de Qualificação para o Turismo – PROQUALITUR, no âmbito do Município de Sumaré, e dá outras providências.”</w:t>
      </w:r>
    </w:p>
    <w:p w:rsidR="00000000" w:rsidRPr="00000000" w:rsidP="00000000" w14:paraId="00000003">
      <w:pPr>
        <w:spacing w:after="0" w:line="240" w:lineRule="auto"/>
        <w:ind w:left="4678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spacing w:after="0" w:line="240" w:lineRule="auto"/>
        <w:ind w:left="4678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Autoria: Vereador Dudu Lima.</w:t>
      </w:r>
    </w:p>
    <w:p w:rsidR="00000000" w:rsidRPr="00000000" w:rsidP="00000000" w14:paraId="00000005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  <w:t xml:space="preserve">O EXMO. SR. PREFEITO MUNICIPAL DE SUMARÉ,                                                                                                                                                   </w:t>
      </w:r>
    </w:p>
    <w:p w:rsidR="00000000" w:rsidRPr="00000000" w:rsidP="00000000" w14:paraId="0000000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Faço saber que a Câmara Municipal aprovou e eu sanciono e promulgo a seguinte Lei: </w:t>
      </w:r>
    </w:p>
    <w:p w:rsidR="00000000" w:rsidRPr="00000000" w:rsidP="00000000" w14:paraId="00000008">
      <w:pPr>
        <w:spacing w:before="0" w:after="200"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1º Fica instituído o Programa Municipal de Qualificação para o Turismo – PROQUALITUR, no âmbito do Município de Sumaré, destinado a promover a formação, capacitação, qualificação continuada e certificação de trabalhadores, empreendedores, gestores públicos, organizações culturais, agentes comunitários e demais atores envolvidos na cadeia produtiva do turismo, em articulação com o Ministério do Turismo (MTur), a Secretaria de Turismo e Viagens do Estado de São Paulo (SETUR-SP), o Conselho Municipal de Turismo (COMTUR) e demais instituições parceiras.</w:t>
      </w:r>
    </w:p>
    <w:p w:rsidR="00000000" w:rsidRPr="00000000" w:rsidP="00000000" w14:paraId="00000009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2º São objetivos do PROQUALITUR:</w:t>
      </w:r>
    </w:p>
    <w:p w:rsidR="00000000" w:rsidRPr="00000000" w:rsidP="00000000" w14:paraId="0000000A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– elevar a qualidade dos serviços turísticos prestados no município;</w:t>
      </w:r>
    </w:p>
    <w:p w:rsidR="00000000" w:rsidRPr="00000000" w:rsidP="00000000" w14:paraId="0000000B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– ampliar oportunidades de emprego e renda no setor turístico;</w:t>
      </w:r>
    </w:p>
    <w:p w:rsidR="00000000" w:rsidRPr="00000000" w:rsidP="00000000" w14:paraId="0000000C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– fomentar o desenvolvimento sustentável, inclusivo e regionalizado;</w:t>
      </w:r>
    </w:p>
    <w:p w:rsidR="00000000" w:rsidRPr="00000000" w:rsidP="00000000" w14:paraId="0000000D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– estimular a inserção produtiva de jovens, mulheres, trabalhadores da cultura e demais grupos prioritários;</w:t>
      </w:r>
    </w:p>
    <w:p w:rsidR="00000000" w:rsidRPr="00000000" w:rsidP="00000000" w14:paraId="0000000E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 – fortalecer a governança turística municipal, em alinhamento às políticas públicas estaduais e federais;</w:t>
      </w:r>
    </w:p>
    <w:p w:rsidR="00000000" w:rsidRPr="00000000" w:rsidP="00000000" w14:paraId="0000000F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VI – promover inovação, transformação digital e profissionalização do setor;</w:t>
      </w:r>
    </w:p>
    <w:p w:rsidR="00000000" w:rsidRPr="00000000" w:rsidP="00000000" w14:paraId="00000010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VII – incentivar certificação profissional e formalização de prestadores de serviços turísticos;</w:t>
      </w:r>
    </w:p>
    <w:p w:rsidR="00000000" w:rsidRPr="00000000" w:rsidP="00000000" w14:paraId="00000011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VIII – priorizar ações de qualificação voltadas aos eventos oficiais, pontos de cultura e empreendimentos turísticos locais;</w:t>
      </w:r>
    </w:p>
    <w:p w:rsidR="00000000" w:rsidRPr="00000000" w:rsidP="00000000" w14:paraId="00000012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IX – implantar selos municipais de qualificação e certificação turística;</w:t>
      </w:r>
    </w:p>
    <w:p w:rsidR="00000000" w:rsidRPr="00000000" w:rsidP="00000000" w14:paraId="00000013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X – contribuir diretamente para a implementação das diretrizes, metas e ações previstas no Plano Diretor de Turismo do Município, especialmente na qualificação da oferta turística, estruturação do destino e fortalecimento da governança.</w:t>
      </w:r>
    </w:p>
    <w:p w:rsidR="00000000" w:rsidRPr="00000000" w:rsidP="00000000" w14:paraId="00000014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3º O Programa observará os seguintes princípios:</w:t>
      </w:r>
    </w:p>
    <w:p w:rsidR="00000000" w:rsidRPr="00000000" w:rsidP="00000000" w14:paraId="00000015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– educação profissional como direito social;</w:t>
      </w:r>
    </w:p>
    <w:p w:rsidR="00000000" w:rsidRPr="00000000" w:rsidP="00000000" w14:paraId="00000016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– educação continuada e permanente;</w:t>
      </w:r>
    </w:p>
    <w:p w:rsidR="00000000" w:rsidRPr="00000000" w:rsidP="00000000" w14:paraId="00000017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– participação social por meio do COMTUR;</w:t>
      </w:r>
    </w:p>
    <w:p w:rsidR="00000000" w:rsidRPr="00000000" w:rsidP="00000000" w14:paraId="00000018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– inclusão, acessibilidade e valorização da diversidade cultural;</w:t>
      </w:r>
    </w:p>
    <w:p w:rsidR="00000000" w:rsidRPr="00000000" w:rsidP="00000000" w14:paraId="00000019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 – sustentabilidade ambiental, sociocultural e econômica;</w:t>
      </w:r>
    </w:p>
    <w:p w:rsidR="00000000" w:rsidRPr="00000000" w:rsidP="00000000" w14:paraId="0000001A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VI – regionalização do turismo;</w:t>
      </w:r>
    </w:p>
    <w:p w:rsidR="00000000" w:rsidRPr="00000000" w:rsidP="00000000" w14:paraId="0000001B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VII – inovação tecnológica;</w:t>
      </w:r>
    </w:p>
    <w:p w:rsidR="00000000" w:rsidRPr="00000000" w:rsidP="00000000" w14:paraId="0000001C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VIII – alinhamento ao Plano Diretor de Turismo;</w:t>
      </w:r>
    </w:p>
    <w:p w:rsidR="00000000" w:rsidRPr="00000000" w:rsidP="00000000" w14:paraId="0000001D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IX – fortalecimento da identidade turística local e regional;</w:t>
      </w:r>
    </w:p>
    <w:p w:rsidR="00000000" w:rsidRPr="00000000" w:rsidP="00000000" w14:paraId="0000001E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X – integração com instâncias de governança regionais.</w:t>
      </w:r>
    </w:p>
    <w:p w:rsidR="00000000" w:rsidRPr="00000000" w:rsidP="00000000" w14:paraId="0000001F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4º O PROQUALITUR compreenderá, entre outras, as seguintes ações:</w:t>
      </w:r>
    </w:p>
    <w:p w:rsidR="00000000" w:rsidRPr="00000000" w:rsidP="00000000" w14:paraId="00000020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– diagnósticos e mapeamentos de demandas formativas;</w:t>
      </w:r>
    </w:p>
    <w:p w:rsidR="00000000" w:rsidRPr="00000000" w:rsidP="00000000" w14:paraId="00000021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– cursos e trilhas formativas presenciais ou a distância;</w:t>
      </w:r>
    </w:p>
    <w:p w:rsidR="00000000" w:rsidRPr="00000000" w:rsidP="00000000" w14:paraId="00000022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– oficinas, seminários, palestras e jornadas técnicas;</w:t>
      </w:r>
    </w:p>
    <w:p w:rsidR="00000000" w:rsidRPr="00000000" w:rsidP="00000000" w14:paraId="00000023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– ações de certificação profissional;</w:t>
      </w:r>
    </w:p>
    <w:p w:rsidR="00000000" w:rsidRPr="00000000" w:rsidP="00000000" w14:paraId="00000024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 – incentivo à formalização de prestadores de serviços turísticos;</w:t>
      </w:r>
    </w:p>
    <w:p w:rsidR="00000000" w:rsidRPr="00000000" w:rsidP="00000000" w14:paraId="00000025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VI – capacitações em hospitalidade, atendimento, gestão, marketing turístico, sustentabilidade, gastronomia e cultura;</w:t>
      </w:r>
    </w:p>
    <w:p w:rsidR="00000000" w:rsidRPr="00000000" w:rsidP="00000000" w14:paraId="00000026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VII – qualificação para eventos do calendário oficial;</w:t>
      </w:r>
    </w:p>
    <w:p w:rsidR="00000000" w:rsidRPr="00000000" w:rsidP="00000000" w14:paraId="00000027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VIII – formação para pontos de cultura;</w:t>
      </w:r>
    </w:p>
    <w:p w:rsidR="00000000" w:rsidRPr="00000000" w:rsidP="00000000" w14:paraId="00000028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IX – qualificação de empreendimentos turísticos;</w:t>
      </w:r>
    </w:p>
    <w:p w:rsidR="00000000" w:rsidRPr="00000000" w:rsidP="00000000" w14:paraId="00000029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X – parcerias com instituições públicas e privadas;</w:t>
      </w:r>
    </w:p>
    <w:p w:rsidR="00000000" w:rsidRPr="00000000" w:rsidP="00000000" w14:paraId="0000002A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XI – oferta de selos municipais de certificação;</w:t>
      </w:r>
    </w:p>
    <w:p w:rsidR="00000000" w:rsidRPr="00000000" w:rsidP="00000000" w14:paraId="0000002B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XII – estruturação de produtos turísticos locais e roteiros integrados;</w:t>
      </w:r>
    </w:p>
    <w:p w:rsidR="00000000" w:rsidRPr="00000000" w:rsidP="00000000" w14:paraId="0000002C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XIII – capacitação em promoção turística e posicionamento de mercado;</w:t>
      </w:r>
    </w:p>
    <w:p w:rsidR="00000000" w:rsidRPr="00000000" w:rsidP="00000000" w14:paraId="0000002D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XIV – formação em gestão sustentável de atrativos turísticos;</w:t>
      </w:r>
    </w:p>
    <w:p w:rsidR="00000000" w:rsidRPr="00000000" w:rsidP="00000000" w14:paraId="0000002E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XV – integração entre cultura, eventos e turismo como produtos estruturados.</w:t>
      </w:r>
    </w:p>
    <w:p w:rsidR="00000000" w:rsidRPr="00000000" w:rsidP="00000000" w14:paraId="0000002F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5º A execução do PROQUALITUR poderá ocorrer por meio de:</w:t>
      </w:r>
    </w:p>
    <w:p w:rsidR="00000000" w:rsidRPr="00000000" w:rsidP="00000000" w14:paraId="00000030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– programas e plataformas próprias do Município;</w:t>
      </w:r>
    </w:p>
    <w:p w:rsidR="00000000" w:rsidRPr="00000000" w:rsidP="00000000" w14:paraId="00000031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– parcerias com órgãos estaduais e federais;</w:t>
      </w:r>
    </w:p>
    <w:p w:rsidR="00000000" w:rsidRPr="00000000" w:rsidP="00000000" w14:paraId="00000032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– convênios e cooperações institucionais;</w:t>
      </w:r>
    </w:p>
    <w:p w:rsidR="00000000" w:rsidRPr="00000000" w:rsidP="00000000" w14:paraId="00000033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– integração com programas de qualificação existentes.</w:t>
      </w:r>
    </w:p>
    <w:p w:rsidR="00000000" w:rsidRPr="00000000" w:rsidP="00000000" w14:paraId="00000034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6º Compete à Secretaria Municipal responsável pelo turismo:</w:t>
      </w:r>
    </w:p>
    <w:p w:rsidR="00000000" w:rsidRPr="00000000" w:rsidP="00000000" w14:paraId="00000035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– coordenar o PROQUALITUR;</w:t>
      </w:r>
    </w:p>
    <w:p w:rsidR="00000000" w:rsidRPr="00000000" w:rsidP="00000000" w14:paraId="00000036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– monitorar indicadores alinhados ao Plano Diretor de Turismo e sistemas oficiais;</w:t>
      </w:r>
    </w:p>
    <w:p w:rsidR="00000000" w:rsidRPr="00000000" w:rsidP="00000000" w14:paraId="00000037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– submeter relatórios ao COMTUR;</w:t>
      </w:r>
    </w:p>
    <w:p w:rsidR="00000000" w:rsidRPr="00000000" w:rsidP="00000000" w14:paraId="00000038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– articular-se com órgãos estaduais e federais;</w:t>
      </w:r>
    </w:p>
    <w:p w:rsidR="00000000" w:rsidRPr="00000000" w:rsidP="00000000" w14:paraId="00000039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 – gerir os selos municipais de qualificação;</w:t>
      </w:r>
    </w:p>
    <w:p w:rsidR="00000000" w:rsidRPr="00000000" w:rsidP="00000000" w14:paraId="0000003A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VI – garantir a integração do programa com o Plano Diretor de Turismo vigente.</w:t>
      </w:r>
    </w:p>
    <w:p w:rsidR="00000000" w:rsidRPr="00000000" w:rsidP="00000000" w14:paraId="0000003B">
      <w:pPr>
        <w:spacing w:before="0" w:after="200"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7º Constituem fontes de recursos do PROQUALITUR:</w:t>
      </w:r>
    </w:p>
    <w:p w:rsidR="00000000" w:rsidRPr="00000000" w:rsidP="00000000" w14:paraId="0000003C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– dotações orçamentárias municipais;</w:t>
      </w:r>
    </w:p>
    <w:p w:rsidR="00000000" w:rsidRPr="00000000" w:rsidP="00000000" w14:paraId="0000003D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– transferências estaduais e federais;</w:t>
      </w:r>
    </w:p>
    <w:p w:rsidR="00000000" w:rsidRPr="00000000" w:rsidP="00000000" w14:paraId="0000003E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– emendas parlamentares;</w:t>
      </w:r>
    </w:p>
    <w:p w:rsidR="00000000" w:rsidRPr="00000000" w:rsidP="00000000" w14:paraId="0000003F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– convênios, patrocínios e parcerias;</w:t>
      </w:r>
    </w:p>
    <w:p w:rsidR="00000000" w:rsidRPr="00000000" w:rsidP="00000000" w14:paraId="00000040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 – doações permitidas por lei.</w:t>
      </w:r>
    </w:p>
    <w:p w:rsidR="00000000" w:rsidRPr="00000000" w:rsidP="00000000" w14:paraId="00000041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8º O Poder Executivo regulamentará esta Lei no prazo de 90 (noventa) dias.</w:t>
      </w:r>
    </w:p>
    <w:p w:rsidR="00000000" w:rsidRPr="00000000" w:rsidP="00000000" w14:paraId="00000042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9º Esta Lei entra em vigor na data de sua publicação.</w:t>
      </w:r>
    </w:p>
    <w:p w:rsidR="00000000" w:rsidRPr="00000000" w:rsidP="00000000" w14:paraId="00000043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10 Revogam-se as disposições em contrário.</w:t>
      </w:r>
    </w:p>
    <w:p w:rsidR="00000000" w:rsidRPr="00000000" w:rsidP="00000000" w14:paraId="00000044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45">
      <w:pPr>
        <w:spacing w:line="240" w:lineRule="auto"/>
        <w:ind w:firstLine="70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abril de 2026.</w:t>
      </w:r>
    </w:p>
    <w:p w:rsidR="00000000" w:rsidRPr="00000000" w:rsidP="00000000" w14:paraId="00000046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</w:rPr>
        <w:drawing>
          <wp:inline distT="0" distB="0" distL="0" distR="0">
            <wp:extent cx="2779868" cy="120635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5318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9868" cy="120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br w:type="page"/>
      </w:r>
    </w:p>
    <w:p w:rsidR="00000000" w:rsidRPr="00000000" w:rsidP="00000000" w14:paraId="00000047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48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</w:r>
      <w:r w:rsidRPr="00000000">
        <w:rPr>
          <w:rFonts w:ascii="Arial" w:eastAsia="Arial" w:hAnsi="Arial" w:cs="Arial"/>
          <w:sz w:val="24"/>
          <w:szCs w:val="24"/>
          <w:rtl w:val="0"/>
        </w:rPr>
        <w:t>O presente Projeto de Lei institui o Programa Municipal de Qualificação para o Turismo – PROQUALITUR.</w:t>
      </w:r>
    </w:p>
    <w:p w:rsidR="00000000" w:rsidRPr="00000000" w:rsidP="00000000" w14:paraId="00000049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proposta surge da necessidade de estruturar, de forma permanente, a qualificação dos atores envolvidos na cadeia produtiva do turismo local, fortalecendo a economia, a cultura e a geração de oportunidades.</w:t>
      </w:r>
    </w:p>
    <w:p w:rsidR="00000000" w:rsidRPr="00000000" w:rsidP="00000000" w14:paraId="0000004A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PROQUALITUR está plenamente alinhado ao Plano Diretor de Turismo do Município, constituindo-se como instrumento estratégico para a execução de suas diretrizes, especialmente no que se refere à qualificação da oferta turística, fortalecimento da governança, valorização da identidade cultural e promoção do desenvolvimento sustentável.</w:t>
      </w:r>
    </w:p>
    <w:p w:rsidR="00000000" w:rsidRPr="00000000" w:rsidP="00000000" w14:paraId="0000004B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Plano Diretor de Turismo é o principal instrumento de planejamento do setor no município, responsável por organizar, orientar e estabelecer metas para o desenvolvimento turístico de forma integrada, sustentável e participativa. Sua implementação depende diretamente da qualificação dos profissionais, empreendedores e gestores que atuam no território, sendo este um dos pilares fundamentais para a consolidação de um destino turístico competitivo.</w:t>
      </w:r>
    </w:p>
    <w:p w:rsidR="00000000" w:rsidRPr="00000000" w:rsidP="00000000" w14:paraId="0000004C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contexto, o PROQUALITUR se apresenta como ferramenta essencial para viabilizar as ações previstas no Plano Diretor, ao promover capacitação contínua, profissionalização do setor e melhoria da qualidade dos serviços turísticos, priorizando três eixos fundamentais: eventos oficiais do município; pontos de cultura; empreendimentos com vocação turística.</w:t>
      </w:r>
    </w:p>
    <w:p w:rsidR="00000000" w:rsidRPr="00000000" w:rsidP="00000000" w14:paraId="0000004D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Além disso, promove inovação, certificação profissional, uso de plataformas digitais e integração com políticas públicas estaduais e federais, ampliando a capacidade de captação de recursos e posicionamento do município no cenário turístico regional. Trata-se, portanto, de uma política pública estruturante, complementar e integrada, indispensável à efetividade do planejamento turístico municipal.</w:t>
      </w:r>
    </w:p>
    <w:p w:rsidR="00000000" w:rsidRPr="00000000" w:rsidP="00000000" w14:paraId="0000004E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de sua relevância econômica, social e cultural, solicito o apoio dos nobres vereadores para sua aprovação.</w:t>
      </w:r>
    </w:p>
    <w:p w:rsidR="00000000" w:rsidRPr="00000000" w:rsidP="00000000" w14:paraId="0000004F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50">
      <w:pPr>
        <w:spacing w:line="240" w:lineRule="auto"/>
        <w:ind w:firstLine="708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abril de 2026.</w:t>
      </w:r>
    </w:p>
    <w:p w:rsidR="00000000" w:rsidRPr="00000000" w:rsidP="00000000" w14:paraId="00000051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</w:rPr>
        <w:drawing>
          <wp:inline distT="0" distB="0" distL="0" distR="0">
            <wp:extent cx="3017993" cy="1305078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81049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7993" cy="130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D43D622-23B9-40B5-A2BF-1BFAE12B306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3535A14-835E-422A-A27C-8E60A38D13C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BF05048-BAEE-431E-B404-E9AEF2A77A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5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53">
    <w:bookmarkStart w:id="0" w:name="_heading=h.gjdgxs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3259722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197097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5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5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52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476481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-825495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77181392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-825495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37860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76410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619875"/>
          <wp:wrapNone/>
          <wp:docPr id="10002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61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BnLXzGmY0/ALfwlgH5KFyRW0Rw==">CgMxLjAyCGguZ2pkZ3hzOAByITFTZHlyd09qWGRzSHJSN3dRdHE2YzVqYXJuODBPLVJoQg==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