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PROJETO DE LEI Nº</w:t>
        <w:tab/>
        <w:tab/>
        <w:t>, DE 22 DE ABRIL DE 2026.</w:t>
      </w:r>
    </w:p>
    <w:p w:rsidR="00000000" w:rsidRPr="00000000" w:rsidP="00000000" w14:paraId="00000002">
      <w:pPr>
        <w:spacing w:line="240" w:lineRule="auto"/>
        <w:ind w:left="4678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“Institui o Programa Municipal de Qualificação para o Turismo – PROQUALITUR, no âmbito do Município de Sumaré, e dá outras providências.”</w:t>
      </w:r>
    </w:p>
    <w:p w:rsidR="00000000" w:rsidRPr="00000000" w:rsidP="00000000" w14:paraId="00000003">
      <w:pPr>
        <w:spacing w:after="0" w:line="240" w:lineRule="auto"/>
        <w:ind w:left="4678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spacing w:after="0" w:line="240" w:lineRule="auto"/>
        <w:ind w:left="4678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Autoria: Vereador Dudu Lima.</w:t>
      </w:r>
    </w:p>
    <w:p w:rsidR="00000000" w:rsidRPr="00000000" w:rsidP="00000000" w14:paraId="00000005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000000" w:rsidRPr="00000000" w:rsidP="00000000" w14:paraId="0000000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Faço saber que a Câmara Municipal aprovou e eu sanciono e promulgo a seguinte Lei: </w:t>
      </w:r>
    </w:p>
    <w:p w:rsidR="00000000" w:rsidRPr="00000000" w:rsidP="00000000" w14:paraId="00000008">
      <w:pPr>
        <w:spacing w:before="0" w:after="20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instituído o Programa Municipal de Qualificação para o Turismo – PROQUALITUR, no âmbito do Município de Sumaré, destinado a promover a formação, capacitação, qualificação continuada e certificação de trabalhadores, empreendedores, gestores públicos, organizações culturais, agentes comunitários e demais atores envolvidos na cadeia produtiva do turismo, em articulação com o Ministério do Turismo (MTur), a Secretaria de Turismo e Viagens do Estado de São Paulo (SETUR-SP), o Conselho Municipal de Turismo (COMTUR) e demais instituições parceiras.</w:t>
      </w:r>
    </w:p>
    <w:p w:rsidR="00000000" w:rsidRPr="00000000" w:rsidP="00000000" w14:paraId="00000009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São objetivos do PROQUALITUR:</w:t>
      </w:r>
    </w:p>
    <w:p w:rsidR="00000000" w:rsidRPr="00000000" w:rsidP="00000000" w14:paraId="0000000A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elevar a qualidade dos serviços turísticos prestados no município;</w:t>
      </w:r>
    </w:p>
    <w:p w:rsidR="00000000" w:rsidRPr="00000000" w:rsidP="00000000" w14:paraId="0000000B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ampliar oportunidades de emprego e renda no setor turístico;</w:t>
      </w:r>
    </w:p>
    <w:p w:rsidR="00000000" w:rsidRPr="00000000" w:rsidP="00000000" w14:paraId="0000000C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fomentar o desenvolvimento sustentável, inclusivo e regionalizado;</w:t>
      </w:r>
    </w:p>
    <w:p w:rsidR="00000000" w:rsidRPr="00000000" w:rsidP="00000000" w14:paraId="0000000D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estimular a inserção produtiva de jovens, mulheres, trabalhadores da cultura e demais grupos prioritários;</w:t>
      </w:r>
    </w:p>
    <w:p w:rsidR="00000000" w:rsidRPr="00000000" w:rsidP="00000000" w14:paraId="0000000E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– fortalecer a governança turística municipal, em alinhamento às políticas públicas estaduais e federais;</w:t>
      </w:r>
    </w:p>
    <w:p w:rsidR="00000000" w:rsidRPr="00000000" w:rsidP="00000000" w14:paraId="0000000F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 – promover inovação, transformação digital e profissionalização do setor;</w:t>
      </w:r>
    </w:p>
    <w:p w:rsidR="00000000" w:rsidRPr="00000000" w:rsidP="00000000" w14:paraId="00000010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VII – incentivar certificação profissional e formalização de prestadores de serviços turísticos;</w:t>
      </w:r>
    </w:p>
    <w:p w:rsidR="00000000" w:rsidRPr="00000000" w:rsidP="00000000" w14:paraId="00000011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VIII – priorizar ações de qualificação voltadas aos eventos oficiais, pontos de cultura e empreendimentos turísticos locais;</w:t>
      </w:r>
    </w:p>
    <w:p w:rsidR="00000000" w:rsidRPr="00000000" w:rsidP="00000000" w14:paraId="00000012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IX – implantar selos municipais de qualificação e certificação turística;</w:t>
      </w:r>
    </w:p>
    <w:p w:rsidR="00000000" w:rsidRPr="00000000" w:rsidP="00000000" w14:paraId="00000013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X – contribuir diretamente para a implementação das diretrizes, metas e ações previstas no Plano Diretor de Turismo do Município, especialmente na qualificação da oferta turística, estruturação do destino e fortalecimento da governança.</w:t>
      </w:r>
    </w:p>
    <w:p w:rsidR="00000000" w:rsidRPr="00000000" w:rsidP="00000000" w14:paraId="00000014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 Programa observará os seguintes princípios:</w:t>
      </w:r>
    </w:p>
    <w:p w:rsidR="00000000" w:rsidRPr="00000000" w:rsidP="00000000" w14:paraId="00000015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educação profissional como direito social;</w:t>
      </w:r>
    </w:p>
    <w:p w:rsidR="00000000" w:rsidRPr="00000000" w:rsidP="00000000" w14:paraId="00000016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educação continuada e permanente;</w:t>
      </w:r>
    </w:p>
    <w:p w:rsidR="00000000" w:rsidRPr="00000000" w:rsidP="00000000" w14:paraId="00000017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participação social por meio do COMTUR;</w:t>
      </w:r>
    </w:p>
    <w:p w:rsidR="00000000" w:rsidRPr="00000000" w:rsidP="00000000" w14:paraId="00000018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inclusão, acessibilidade e valorização da diversidade cultural;</w:t>
      </w:r>
    </w:p>
    <w:p w:rsidR="00000000" w:rsidRPr="00000000" w:rsidP="00000000" w14:paraId="00000019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– sustentabilidade ambiental, sociocultural e econômica;</w:t>
      </w:r>
    </w:p>
    <w:p w:rsidR="00000000" w:rsidRPr="00000000" w:rsidP="00000000" w14:paraId="0000001A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 – regionalização do turismo;</w:t>
      </w:r>
    </w:p>
    <w:p w:rsidR="00000000" w:rsidRPr="00000000" w:rsidP="00000000" w14:paraId="0000001B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VII – inovação tecnológica;</w:t>
      </w:r>
    </w:p>
    <w:p w:rsidR="00000000" w:rsidRPr="00000000" w:rsidP="00000000" w14:paraId="0000001C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VIII – alinhamento ao Plano Diretor de Turismo;</w:t>
      </w:r>
    </w:p>
    <w:p w:rsidR="00000000" w:rsidRPr="00000000" w:rsidP="00000000" w14:paraId="0000001D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IX – fortalecimento da identidade turística local e regional;</w:t>
      </w:r>
    </w:p>
    <w:p w:rsidR="00000000" w:rsidRPr="00000000" w:rsidP="00000000" w14:paraId="0000001E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X – integração com instâncias de governança regionais.</w:t>
      </w:r>
    </w:p>
    <w:p w:rsidR="00000000" w:rsidRPr="00000000" w:rsidP="00000000" w14:paraId="0000001F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 PROQUALITUR compreenderá, entre outras, as seguintes ações:</w:t>
      </w:r>
    </w:p>
    <w:p w:rsidR="00000000" w:rsidRPr="00000000" w:rsidP="00000000" w14:paraId="00000020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diagnósticos e mapeamentos de demandas formativas;</w:t>
      </w:r>
    </w:p>
    <w:p w:rsidR="00000000" w:rsidRPr="00000000" w:rsidP="00000000" w14:paraId="00000021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cursos e trilhas formativas presenciais ou a distância;</w:t>
      </w:r>
    </w:p>
    <w:p w:rsidR="00000000" w:rsidRPr="00000000" w:rsidP="00000000" w14:paraId="00000022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oficinas, seminários, palestras e jornadas técnicas;</w:t>
      </w:r>
    </w:p>
    <w:p w:rsidR="00000000" w:rsidRPr="00000000" w:rsidP="00000000" w14:paraId="00000023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ações de certificação profissional;</w:t>
      </w:r>
    </w:p>
    <w:p w:rsidR="00000000" w:rsidRPr="00000000" w:rsidP="00000000" w14:paraId="00000024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– incentivo à formalização de prestadores de serviços turísticos;</w:t>
      </w:r>
    </w:p>
    <w:p w:rsidR="00000000" w:rsidRPr="00000000" w:rsidP="00000000" w14:paraId="00000025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 – capacitações em hospitalidade, atendimento, gestão, marketing turístico, sustentabilidade, gastronomia e cultura;</w:t>
      </w:r>
    </w:p>
    <w:p w:rsidR="00000000" w:rsidRPr="00000000" w:rsidP="00000000" w14:paraId="00000026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VII – qualificação para eventos do calendário oficial;</w:t>
      </w:r>
    </w:p>
    <w:p w:rsidR="00000000" w:rsidRPr="00000000" w:rsidP="00000000" w14:paraId="00000027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VIII – formação para pontos de cultura;</w:t>
      </w:r>
    </w:p>
    <w:p w:rsidR="00000000" w:rsidRPr="00000000" w:rsidP="00000000" w14:paraId="00000028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IX – qualificação de empreendimentos turísticos;</w:t>
      </w:r>
    </w:p>
    <w:p w:rsidR="00000000" w:rsidRPr="00000000" w:rsidP="00000000" w14:paraId="00000029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X – parcerias com instituições públicas e privadas;</w:t>
      </w:r>
    </w:p>
    <w:p w:rsidR="00000000" w:rsidRPr="00000000" w:rsidP="00000000" w14:paraId="0000002A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XI – oferta de selos municipais de certificação;</w:t>
      </w:r>
    </w:p>
    <w:p w:rsidR="00000000" w:rsidRPr="00000000" w:rsidP="00000000" w14:paraId="0000002B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XII – estruturação de produtos turísticos locais e roteiros integrados;</w:t>
      </w:r>
    </w:p>
    <w:p w:rsidR="00000000" w:rsidRPr="00000000" w:rsidP="00000000" w14:paraId="0000002C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XIII – capacitação em promoção turística e posicionamento de mercado;</w:t>
      </w:r>
    </w:p>
    <w:p w:rsidR="00000000" w:rsidRPr="00000000" w:rsidP="00000000" w14:paraId="0000002D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XIV – formação em gestão sustentável de atrativos turísticos;</w:t>
      </w:r>
    </w:p>
    <w:p w:rsidR="00000000" w:rsidRPr="00000000" w:rsidP="00000000" w14:paraId="0000002E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XV – integração entre cultura, eventos e turismo como produtos estruturados.</w:t>
      </w:r>
    </w:p>
    <w:p w:rsidR="00000000" w:rsidRPr="00000000" w:rsidP="00000000" w14:paraId="0000002F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A execução do PROQUALITUR poderá ocorrer por meio de:</w:t>
      </w:r>
    </w:p>
    <w:p w:rsidR="00000000" w:rsidRPr="00000000" w:rsidP="00000000" w14:paraId="00000030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programas e plataformas próprias do Município;</w:t>
      </w:r>
    </w:p>
    <w:p w:rsidR="00000000" w:rsidRPr="00000000" w:rsidP="00000000" w14:paraId="00000031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parcerias com órgãos estaduais e federais;</w:t>
      </w:r>
    </w:p>
    <w:p w:rsidR="00000000" w:rsidRPr="00000000" w:rsidP="00000000" w14:paraId="00000032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convênios e cooperações institucionais;</w:t>
      </w:r>
    </w:p>
    <w:p w:rsidR="00000000" w:rsidRPr="00000000" w:rsidP="00000000" w14:paraId="00000033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integração com programas de qualificação existentes.</w:t>
      </w:r>
    </w:p>
    <w:p w:rsidR="00000000" w:rsidRPr="00000000" w:rsidP="00000000" w14:paraId="00000034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Compete à Secretaria Municipal responsável pelo turismo:</w:t>
      </w:r>
    </w:p>
    <w:p w:rsidR="00000000" w:rsidRPr="00000000" w:rsidP="00000000" w14:paraId="00000035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coordenar o PROQUALITUR;</w:t>
      </w:r>
    </w:p>
    <w:p w:rsidR="00000000" w:rsidRPr="00000000" w:rsidP="00000000" w14:paraId="00000036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monitorar indicadores alinhados ao Plano Diretor de Turismo e sistemas oficiais;</w:t>
      </w:r>
    </w:p>
    <w:p w:rsidR="00000000" w:rsidRPr="00000000" w:rsidP="00000000" w14:paraId="00000037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submeter relatórios ao COMTUR;</w:t>
      </w:r>
    </w:p>
    <w:p w:rsidR="00000000" w:rsidRPr="00000000" w:rsidP="00000000" w14:paraId="00000038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articular-se com órgãos estaduais e federais;</w:t>
      </w:r>
    </w:p>
    <w:p w:rsidR="00000000" w:rsidRPr="00000000" w:rsidP="00000000" w14:paraId="00000039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– gerir os selos municipais de qualificação;</w:t>
      </w:r>
    </w:p>
    <w:p w:rsidR="00000000" w:rsidRPr="00000000" w:rsidP="00000000" w14:paraId="0000003A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 – garantir a integração do programa com o Plano Diretor de Turismo vigente.</w:t>
      </w:r>
    </w:p>
    <w:p w:rsidR="00000000" w:rsidRPr="00000000" w:rsidP="00000000" w14:paraId="0000003B">
      <w:pPr>
        <w:spacing w:before="0" w:after="20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Constituem fontes de recursos do PROQUALITUR:</w:t>
      </w:r>
    </w:p>
    <w:p w:rsidR="00000000" w:rsidRPr="00000000" w:rsidP="00000000" w14:paraId="0000003C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dotações orçamentárias municipais;</w:t>
      </w:r>
    </w:p>
    <w:p w:rsidR="00000000" w:rsidRPr="00000000" w:rsidP="00000000" w14:paraId="0000003D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transferências estaduais e federais;</w:t>
      </w:r>
    </w:p>
    <w:p w:rsidR="00000000" w:rsidRPr="00000000" w:rsidP="00000000" w14:paraId="0000003E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emendas parlamentares;</w:t>
      </w:r>
    </w:p>
    <w:p w:rsidR="00000000" w:rsidRPr="00000000" w:rsidP="00000000" w14:paraId="0000003F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convênios, patrocínios e parcerias;</w:t>
      </w:r>
    </w:p>
    <w:p w:rsidR="00000000" w:rsidRPr="00000000" w:rsidP="00000000" w14:paraId="00000040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– doações permitidas por lei.</w:t>
      </w:r>
    </w:p>
    <w:p w:rsidR="00000000" w:rsidRPr="00000000" w:rsidP="00000000" w14:paraId="00000041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8º O Poder Executivo regulamentará esta Lei no prazo de 90 (noventa) dias.</w:t>
      </w:r>
    </w:p>
    <w:p w:rsidR="00000000" w:rsidRPr="00000000" w:rsidP="00000000" w14:paraId="00000042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9º Esta Lei entra em vigor na data de sua publicação.</w:t>
      </w:r>
    </w:p>
    <w:p w:rsidR="00000000" w:rsidRPr="00000000" w:rsidP="00000000" w14:paraId="00000043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10 Revogam-se as disposições em contrário.</w:t>
      </w:r>
    </w:p>
    <w:p w:rsidR="00000000" w:rsidRPr="00000000" w:rsidP="00000000" w14:paraId="00000044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5">
      <w:pPr>
        <w:spacing w:line="240" w:lineRule="auto"/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2026.</w:t>
      </w:r>
    </w:p>
    <w:p w:rsidR="00000000" w:rsidRPr="00000000" w:rsidP="00000000" w14:paraId="00000046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</w:rPr>
        <w:drawing>
          <wp:inline distT="0" distB="0" distL="0" distR="0">
            <wp:extent cx="2779868" cy="1206358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5318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868" cy="120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br w:type="page"/>
      </w:r>
    </w:p>
    <w:p w:rsidR="00000000" w:rsidRPr="00000000" w:rsidP="00000000" w14:paraId="00000047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48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O presente Projeto de Lei institui o Programa Municipal de Qualificação para o Turismo – PROQUALITUR.</w:t>
      </w:r>
    </w:p>
    <w:p w:rsidR="00000000" w:rsidRPr="00000000" w:rsidP="00000000" w14:paraId="00000049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proposta surge da necessidade de estruturar, de forma permanente, a qualificação dos atores envolvidos na cadeia produtiva do turismo local, fortalecendo a economia, a cultura e a geração de oportunidades.</w:t>
      </w:r>
    </w:p>
    <w:p w:rsidR="00000000" w:rsidRPr="00000000" w:rsidP="00000000" w14:paraId="0000004A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PROQUALITUR está plenamente alinhado ao Plano Diretor de Turismo do Município, constituindo-se como instrumento estratégico para a execução de suas diretrizes, especialmente no que se refere à qualificação da oferta turística, fortalecimento da governança, valorização da identidade cultural e promoção do desenvolvimento sustentável.</w:t>
      </w:r>
    </w:p>
    <w:p w:rsidR="00000000" w:rsidRPr="00000000" w:rsidP="00000000" w14:paraId="0000004B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Plano Diretor de Turismo é o principal instrumento de planejamento do setor no município, responsável por organizar, orientar e estabelecer metas para o desenvolvimento turístico de forma integrada, sustentável e participativa. Sua implementação depende diretamente da qualificação dos profissionais, empreendedores e gestores que atuam no território, sendo este um dos pilares fundamentais para a consolidação de um destino turístico competitivo.</w:t>
      </w:r>
    </w:p>
    <w:p w:rsidR="00000000" w:rsidRPr="00000000" w:rsidP="00000000" w14:paraId="0000004C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contexto, o PROQUALITUR se apresenta como ferramenta essencial para viabilizar as ações previstas no Plano Diretor, ao promover capacitação contínua, profissionalização do setor e melhoria da qualidade dos serviços turísticos, priorizando três eixos fundamentais: eventos oficiais do município; pontos de cultura; empreendimentos com vocação turística.</w:t>
      </w:r>
    </w:p>
    <w:p w:rsidR="00000000" w:rsidRPr="00000000" w:rsidP="00000000" w14:paraId="0000004D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promove inovação, certificação profissional, uso de plataformas digitais e integração com políticas públicas estaduais e federais, ampliando a capacidade de captação de recursos e posicionamento do município no cenário turístico regional. Trata-se, portanto, de uma política pública estruturante, complementar e integrada, indispensável à efetividade do planejamento turístico municipal.</w:t>
      </w:r>
    </w:p>
    <w:p w:rsidR="00000000" w:rsidRPr="00000000" w:rsidP="00000000" w14:paraId="0000004E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 sua relevância econômica, social e cultural, solicito o apoio dos nobres vereadores para sua aprovação.</w:t>
      </w:r>
    </w:p>
    <w:p w:rsidR="00000000" w:rsidRPr="00000000" w:rsidP="00000000" w14:paraId="0000004F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0">
      <w:pPr>
        <w:spacing w:line="240" w:lineRule="auto"/>
        <w:ind w:firstLine="708"/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2026.</w:t>
      </w:r>
    </w:p>
    <w:p w:rsidR="00000000" w:rsidRPr="00000000" w:rsidP="00000000" w14:paraId="00000051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</w:rPr>
        <w:drawing>
          <wp:inline distT="0" distB="0" distL="0" distR="0">
            <wp:extent cx="3017993" cy="1305078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8104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D43D622-23B9-40B5-A2BF-1BFAE12B306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3535A14-835E-422A-A27C-8E60A38D13C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BF05048-BAEE-431E-B404-E9AEF2A77A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3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3259722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197097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5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7648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77181392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37860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76410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nLXzGmY0/ALfwlgH5KFyRW0Rw==">CgMxLjAyCGguZ2pkZ3hzOAByITFTZHlyd09qWGRzSHJSN3dRdHE2YzVqYXJuODBPLVJoQg==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