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RECOLHIMENTO DE MÓVEIS INSERVÍVEIS - OPERAÇÃO CATA TRECO.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Rua Francisco Felipe Néri, nº 216 - Jardim Volobueff,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Felipe Néri, nº 216 - Jardim Volobueff,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recolhimento de móveis inservíveis - operação cata treco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indicação se faz necessária devido ao acúmulo de entulhos e materiais inservíveis descartados em locais impróprios, o que prejudica a limpeza urbana e pode favorecer a proliferação de insetos e roedores, conforme verificado em visita in loco onde constataram-se os serviços mencionados.</w:t>
      </w:r>
    </w:p>
    <w:p w:rsidR="00000000" w:rsidRPr="00000000" w:rsidP="00000000" w14:paraId="00000008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presença desses materiais em via pública constitui risco à saúde pública e ao meio ambiente, além de comprometer a estética urbana e a qualidade de vida dos moradores do local. A remoção tempestiva desses inservíveis é essencial para manter a salubridade do espaço público e prevenir focos de doenças.</w:t>
      </w:r>
    </w:p>
    <w:p w:rsidR="00000000" w:rsidRPr="00000000" w:rsidP="00000000" w14:paraId="00000009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Diante do exposto, confiamos na pronta acolhida de Vossa Excelência a esta solicitação, que visa a adoção de medidas concretas para a melhoria das condições de limpeza e salubridade.</w:t>
      </w:r>
    </w:p>
    <w:p w:rsidR="00000000" w:rsidRPr="00000000" w:rsidP="00000000" w14:paraId="0000000A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firstLine="1418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22 de abril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0" distB="0" distL="0" distR="0">
            <wp:extent cx="2662448" cy="11520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850541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 w14:paraId="0000000D">
      <w:pPr>
        <w:jc w:val="both"/>
        <w:rPr>
          <w:rFonts w:ascii="Arial" w:eastAsia="Arial" w:hAnsi="Arial" w:cs="Arial"/>
          <w:sz w:val="24"/>
          <w:szCs w:val="24"/>
        </w:rPr>
      </w:pP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5DD189E-03F8-4C02-8340-98A49ADD39A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FC280EB-4994-40FF-86EF-1641828DCCB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CA71256-F01B-4CAF-BBE7-A1E522A248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bookmarkStart w:id="0" w:name="_heading=h.8okp0kds4f4x" w:colFirst="0" w:colLast="0"/>
    <w:bookmarkEnd w:id="0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-380987</wp:posOffset>
              </wp:positionH>
              <wp:positionV relativeFrom="paragraph">
                <wp:posOffset>107950</wp:posOffset>
              </wp:positionV>
              <wp:extent cx="25400" cy="254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-380987</wp:posOffset>
              </wp:positionH>
              <wp:positionV relativeFrom="paragraph">
                <wp:posOffset>107950</wp:posOffset>
              </wp:positionV>
              <wp:extent cx="25400" cy="25400"/>
              <wp:effectExtent l="0" t="0" r="0" b="0"/>
              <wp:wrapNone/>
              <wp:docPr id="10852478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8008605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0" cy="25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0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36240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-863590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312470258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25" y="0"/>
                                  <a:chExt cx="7557750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25" y="0"/>
                                    <a:ext cx="75577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25" y="0"/>
                                    <a:chExt cx="7557750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25" y="0"/>
                                      <a:ext cx="75577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25" y="0"/>
                                      <a:chExt cx="7557750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25" y="0"/>
                                        <a:ext cx="755775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25" y="0"/>
                                        <a:chExt cx="7557750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25" y="0"/>
                                          <a:ext cx="755775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-863590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70008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51367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LsLNU2xUHnei6EroZci2ricnnw==">CgMxLjAyDmguOG9rcDBrZHM0ZjR4OAByITFfTFRLNXFyQmFZb1VUWFl1Vl9vSXc2SFVHQnNBbFpHOQ==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