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2E47BE10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="00244316">
        <w:rPr>
          <w:rFonts w:ascii="Arial" w:hAnsi="Arial" w:cs="Arial"/>
          <w:color w:val="000000"/>
          <w:sz w:val="24"/>
          <w:szCs w:val="24"/>
        </w:rPr>
        <w:t>reforma</w:t>
      </w:r>
      <w:r w:rsidRPr="00E91E28" w:rsidR="00E91E28">
        <w:rPr>
          <w:rFonts w:ascii="Arial" w:hAnsi="Arial" w:cs="Arial"/>
          <w:color w:val="000000"/>
          <w:sz w:val="24"/>
          <w:szCs w:val="24"/>
        </w:rPr>
        <w:t xml:space="preserve"> completa dos </w:t>
      </w:r>
      <w:r w:rsidRPr="00244316" w:rsidR="00244316">
        <w:rPr>
          <w:rFonts w:ascii="Arial" w:hAnsi="Arial" w:cs="Arial"/>
          <w:color w:val="000000"/>
          <w:sz w:val="24"/>
          <w:szCs w:val="24"/>
        </w:rPr>
        <w:t>equipamentos da academia ao ar livre do Jardim Nova Terra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355B6C4E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4316" w:rsidR="00244316">
        <w:rPr>
          <w:rFonts w:ascii="Arial" w:hAnsi="Arial" w:cs="Arial"/>
          <w:sz w:val="24"/>
          <w:szCs w:val="24"/>
          <w:shd w:val="clear" w:color="auto" w:fill="FFFFFF"/>
        </w:rPr>
        <w:t>reforma completa dos equipamentos da academia ao ar livre do Jardim Nova Terra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05C2C4C7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="001B037E">
        <w:rPr>
          <w:rFonts w:ascii="Arial" w:eastAsia="Arial" w:hAnsi="Arial" w:cs="Arial"/>
          <w:color w:val="000000"/>
          <w:sz w:val="24"/>
          <w:szCs w:val="24"/>
        </w:rPr>
        <w:t>e os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 xml:space="preserve"> equipamentos apresenta</w:t>
      </w:r>
      <w:r w:rsidR="001B037E">
        <w:rPr>
          <w:rFonts w:ascii="Arial" w:eastAsia="Arial" w:hAnsi="Arial" w:cs="Arial"/>
          <w:color w:val="000000"/>
          <w:sz w:val="24"/>
          <w:szCs w:val="24"/>
        </w:rPr>
        <w:t>re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>m</w:t>
      </w:r>
      <w:r w:rsidRPr="00244316" w:rsidR="00244316">
        <w:rPr>
          <w:rFonts w:ascii="Arial" w:eastAsia="Arial" w:hAnsi="Arial" w:cs="Arial"/>
          <w:color w:val="000000"/>
          <w:sz w:val="24"/>
          <w:szCs w:val="24"/>
        </w:rPr>
        <w:t xml:space="preserve"> graves sinais de deterioração, incluindo ferragens oxidadas, peças soltas e mecanismos travados. Além de impedir o uso adequado pelos moradores, o estado atual dos aparelhos oferece riscos iminentes de acidentes, especialmente para idosos e crianças que frequentam o local. O abandono do espaço tem gerado insegurança e desestimulado a prática de atividades físicas, essencial para a saúde pública da comunidade</w:t>
      </w:r>
      <w:r w:rsidR="00C25D0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221484" w14:paraId="66380D09" w14:textId="2ECCD6E8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desses aparelhos de ginástica para garantir que os moradores desse bairro continuem a ter acesso à prática de atividades físicas de forma segura e gratuita, promovendo a saúde e a qualidade de vida na comunidade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6895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55450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47587"/>
    <w:rsid w:val="00855803"/>
    <w:rsid w:val="00857926"/>
    <w:rsid w:val="00860E74"/>
    <w:rsid w:val="008701DC"/>
    <w:rsid w:val="00896133"/>
    <w:rsid w:val="008A2032"/>
    <w:rsid w:val="008A2D98"/>
    <w:rsid w:val="008A49A0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2026-04-17T13:59:00Z</dcterms:created>
  <dcterms:modified xsi:type="dcterms:W3CDTF">2026-04-17T14:16:00Z</dcterms:modified>
</cp:coreProperties>
</file>