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40A817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</w:t>
      </w:r>
      <w:r w:rsidR="00DB6104">
        <w:rPr>
          <w:sz w:val="28"/>
          <w:szCs w:val="28"/>
        </w:rPr>
        <w:t>entulho</w:t>
      </w:r>
      <w:r w:rsidR="00E502BD">
        <w:rPr>
          <w:sz w:val="28"/>
          <w:szCs w:val="28"/>
        </w:rPr>
        <w:t xml:space="preserve"> na Rua Virginia Cia, </w:t>
      </w:r>
      <w:r w:rsidR="00C912D6">
        <w:rPr>
          <w:sz w:val="28"/>
          <w:szCs w:val="28"/>
        </w:rPr>
        <w:t>5</w:t>
      </w:r>
      <w:r w:rsidR="00DB6104">
        <w:rPr>
          <w:sz w:val="28"/>
          <w:szCs w:val="28"/>
        </w:rPr>
        <w:t>9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79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24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2026-04-22T12:33:00Z</dcterms:created>
  <dcterms:modified xsi:type="dcterms:W3CDTF">2026-04-22T12:33:00Z</dcterms:modified>
</cp:coreProperties>
</file>