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6BE4A6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 xml:space="preserve">cata </w:t>
      </w:r>
      <w:r w:rsidR="001A7B9D">
        <w:rPr>
          <w:sz w:val="28"/>
          <w:szCs w:val="28"/>
        </w:rPr>
        <w:t>entulho</w:t>
      </w:r>
      <w:r w:rsidR="007A73BE">
        <w:rPr>
          <w:sz w:val="28"/>
          <w:szCs w:val="28"/>
        </w:rPr>
        <w:t xml:space="preserve"> na Rua </w:t>
      </w:r>
      <w:r w:rsidR="0017635A">
        <w:rPr>
          <w:sz w:val="28"/>
          <w:szCs w:val="28"/>
        </w:rPr>
        <w:t>Águas da Prata, 170</w:t>
      </w:r>
      <w:r w:rsidR="00482AC8">
        <w:rPr>
          <w:sz w:val="28"/>
          <w:szCs w:val="28"/>
        </w:rPr>
        <w:t xml:space="preserve"> </w:t>
      </w:r>
      <w:r w:rsidR="00D907D7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278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1C15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2026-04-22T12:03:00Z</dcterms:created>
  <dcterms:modified xsi:type="dcterms:W3CDTF">2026-04-22T12:03:00Z</dcterms:modified>
</cp:coreProperties>
</file>