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4C33F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436A80">
        <w:rPr>
          <w:sz w:val="28"/>
          <w:szCs w:val="28"/>
        </w:rPr>
        <w:t>entulho</w:t>
      </w:r>
      <w:r w:rsidR="00D4754F">
        <w:rPr>
          <w:sz w:val="28"/>
          <w:szCs w:val="28"/>
        </w:rPr>
        <w:t xml:space="preserve"> na Rua </w:t>
      </w:r>
      <w:r w:rsidR="000141B2">
        <w:rPr>
          <w:sz w:val="28"/>
          <w:szCs w:val="28"/>
        </w:rPr>
        <w:t>Cuiabá, 194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545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7596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2026-04-22T11:55:00Z</dcterms:created>
  <dcterms:modified xsi:type="dcterms:W3CDTF">2026-04-22T11:55:00Z</dcterms:modified>
</cp:coreProperties>
</file>