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840E0C" w:rsidP="00B368EA" w14:paraId="614C63F4" w14:textId="796140AC">
      <w:pPr>
        <w:jc w:val="both"/>
        <w:rPr>
          <w:b/>
          <w:sz w:val="24"/>
          <w:szCs w:val="24"/>
        </w:rPr>
      </w:pPr>
      <w:r w:rsidRPr="00840E0C">
        <w:rPr>
          <w:b/>
          <w:sz w:val="24"/>
          <w:szCs w:val="24"/>
        </w:rPr>
        <w:t xml:space="preserve">EMENDA MODIFICATIVA </w:t>
      </w:r>
      <w:r w:rsidRPr="00840E0C">
        <w:rPr>
          <w:b/>
          <w:sz w:val="24"/>
          <w:szCs w:val="24"/>
        </w:rPr>
        <w:t>Nº___AO</w:t>
      </w:r>
      <w:r w:rsidRPr="00840E0C">
        <w:rPr>
          <w:b/>
          <w:sz w:val="24"/>
          <w:szCs w:val="24"/>
        </w:rPr>
        <w:t xml:space="preserve"> PROJETO DE LEI Nº </w:t>
      </w:r>
      <w:r w:rsidRPr="00840E0C" w:rsidR="0033469E">
        <w:rPr>
          <w:b/>
          <w:sz w:val="24"/>
          <w:szCs w:val="24"/>
        </w:rPr>
        <w:t>28</w:t>
      </w:r>
      <w:r w:rsidRPr="00840E0C" w:rsidR="003A37E7">
        <w:rPr>
          <w:b/>
          <w:sz w:val="24"/>
          <w:szCs w:val="24"/>
        </w:rPr>
        <w:t>8</w:t>
      </w:r>
      <w:r w:rsidRPr="00840E0C">
        <w:rPr>
          <w:b/>
          <w:sz w:val="24"/>
          <w:szCs w:val="24"/>
        </w:rPr>
        <w:t xml:space="preserve">, DE </w:t>
      </w:r>
      <w:r w:rsidRPr="00840E0C" w:rsidR="0033469E">
        <w:rPr>
          <w:b/>
          <w:sz w:val="24"/>
          <w:szCs w:val="24"/>
        </w:rPr>
        <w:t>1º</w:t>
      </w:r>
      <w:r w:rsidRPr="00840E0C">
        <w:rPr>
          <w:b/>
          <w:sz w:val="24"/>
          <w:szCs w:val="24"/>
        </w:rPr>
        <w:t xml:space="preserve"> DE </w:t>
      </w:r>
      <w:r w:rsidRPr="00840E0C" w:rsidR="0033469E">
        <w:rPr>
          <w:b/>
          <w:sz w:val="24"/>
          <w:szCs w:val="24"/>
        </w:rPr>
        <w:t>ABRIL</w:t>
      </w:r>
      <w:r w:rsidRPr="00840E0C" w:rsidR="009623A9">
        <w:rPr>
          <w:b/>
          <w:sz w:val="24"/>
          <w:szCs w:val="24"/>
        </w:rPr>
        <w:t xml:space="preserve"> </w:t>
      </w:r>
      <w:r w:rsidRPr="00840E0C">
        <w:rPr>
          <w:b/>
          <w:sz w:val="24"/>
          <w:szCs w:val="24"/>
        </w:rPr>
        <w:t>DE 202</w:t>
      </w:r>
      <w:r w:rsidRPr="00840E0C" w:rsidR="0033469E">
        <w:rPr>
          <w:b/>
          <w:sz w:val="24"/>
          <w:szCs w:val="24"/>
        </w:rPr>
        <w:t>5</w:t>
      </w:r>
      <w:r w:rsidRPr="00840E0C" w:rsidR="00255172">
        <w:rPr>
          <w:b/>
          <w:sz w:val="24"/>
          <w:szCs w:val="24"/>
        </w:rPr>
        <w:t>.</w:t>
      </w:r>
    </w:p>
    <w:p w:rsidR="00B26633" w:rsidRPr="00840E0C" w:rsidP="00840E0C" w14:paraId="4AA37EA0" w14:textId="77777777">
      <w:pPr>
        <w:ind w:right="-567" w:firstLine="1701"/>
        <w:rPr>
          <w:sz w:val="24"/>
          <w:szCs w:val="24"/>
        </w:rPr>
      </w:pPr>
    </w:p>
    <w:p w:rsidR="00B26633" w:rsidRPr="00840E0C" w:rsidP="00840E0C" w14:paraId="7D3DAB0B" w14:textId="77777777">
      <w:pPr>
        <w:ind w:right="-567" w:firstLine="1701"/>
        <w:rPr>
          <w:i/>
          <w:sz w:val="24"/>
          <w:szCs w:val="24"/>
        </w:rPr>
      </w:pPr>
    </w:p>
    <w:p w:rsidR="00B26633" w:rsidRPr="00840E0C" w:rsidP="00840E0C" w14:paraId="4EBE0643" w14:textId="3BFB6A02">
      <w:pPr>
        <w:ind w:left="4536"/>
        <w:jc w:val="both"/>
        <w:rPr>
          <w:b/>
          <w:sz w:val="24"/>
          <w:szCs w:val="24"/>
        </w:rPr>
      </w:pPr>
      <w:r w:rsidRPr="00840E0C">
        <w:rPr>
          <w:i/>
          <w:sz w:val="24"/>
          <w:szCs w:val="24"/>
        </w:rPr>
        <w:t xml:space="preserve">Modifica a redação do Projeto de Lei </w:t>
      </w:r>
      <w:r>
        <w:rPr>
          <w:i/>
          <w:sz w:val="24"/>
          <w:szCs w:val="24"/>
        </w:rPr>
        <w:t xml:space="preserve">Nº 288, de 1º de abril de 2025, de autoria do Vereador Raí do Paraíso, </w:t>
      </w:r>
      <w:r w:rsidRPr="00840E0C">
        <w:rPr>
          <w:i/>
          <w:sz w:val="24"/>
          <w:szCs w:val="24"/>
        </w:rPr>
        <w:t>que institui</w:t>
      </w:r>
      <w:r>
        <w:rPr>
          <w:i/>
          <w:sz w:val="24"/>
          <w:szCs w:val="24"/>
        </w:rPr>
        <w:t xml:space="preserve"> </w:t>
      </w:r>
      <w:r w:rsidRPr="00840E0C">
        <w:rPr>
          <w:i/>
          <w:sz w:val="24"/>
          <w:szCs w:val="24"/>
        </w:rPr>
        <w:t>o Programa “Vigilância Inteligente” no município de Sumaré.</w:t>
      </w:r>
    </w:p>
    <w:p w:rsidR="00002684" w:rsidRPr="00840E0C" w:rsidP="00B26633" w14:paraId="71CB44FB" w14:textId="77777777">
      <w:pPr>
        <w:ind w:right="-567"/>
        <w:jc w:val="center"/>
        <w:rPr>
          <w:b/>
          <w:sz w:val="24"/>
          <w:szCs w:val="24"/>
        </w:rPr>
      </w:pPr>
    </w:p>
    <w:p w:rsidR="00840E0C" w:rsidRPr="00840E0C" w:rsidP="00B26633" w14:paraId="66F4F7FF" w14:textId="77777777">
      <w:pPr>
        <w:ind w:right="-567"/>
        <w:jc w:val="center"/>
        <w:rPr>
          <w:b/>
          <w:bCs/>
          <w:sz w:val="24"/>
          <w:szCs w:val="24"/>
          <w:u w:val="single"/>
        </w:rPr>
      </w:pPr>
    </w:p>
    <w:p w:rsidR="00840E0C" w:rsidRPr="00840E0C" w:rsidP="00B26633" w14:paraId="0E04333B" w14:textId="77777777">
      <w:pPr>
        <w:ind w:right="-567"/>
        <w:jc w:val="center"/>
        <w:rPr>
          <w:b/>
          <w:bCs/>
          <w:sz w:val="24"/>
          <w:szCs w:val="24"/>
          <w:u w:val="single"/>
        </w:rPr>
      </w:pPr>
    </w:p>
    <w:p w:rsidR="00B26633" w:rsidRPr="00840E0C" w:rsidP="00B26633" w14:paraId="6B0319BF" w14:textId="5EDAE15A">
      <w:pPr>
        <w:ind w:right="-567"/>
        <w:jc w:val="center"/>
        <w:rPr>
          <w:b/>
          <w:bCs/>
          <w:sz w:val="24"/>
          <w:szCs w:val="24"/>
          <w:u w:val="single"/>
        </w:rPr>
      </w:pPr>
      <w:r w:rsidRPr="00840E0C">
        <w:rPr>
          <w:b/>
          <w:bCs/>
          <w:sz w:val="24"/>
          <w:szCs w:val="24"/>
          <w:u w:val="single"/>
        </w:rPr>
        <w:t>EMENDA MODIFICATIVA</w:t>
      </w:r>
    </w:p>
    <w:p w:rsidR="00B26633" w:rsidRPr="00840E0C" w:rsidP="00B26633" w14:paraId="70FF9351" w14:textId="77777777">
      <w:pPr>
        <w:ind w:right="-567"/>
        <w:jc w:val="center"/>
        <w:rPr>
          <w:b/>
          <w:sz w:val="24"/>
          <w:szCs w:val="24"/>
        </w:rPr>
      </w:pPr>
    </w:p>
    <w:p w:rsidR="00B26633" w:rsidRPr="00840E0C" w:rsidP="00B26633" w14:paraId="3BBCB13C" w14:textId="59EB0DAF">
      <w:pPr>
        <w:ind w:right="-426"/>
        <w:jc w:val="both"/>
        <w:rPr>
          <w:sz w:val="24"/>
          <w:szCs w:val="24"/>
        </w:rPr>
      </w:pPr>
    </w:p>
    <w:p w:rsidR="00B26633" w:rsidRPr="00840E0C" w:rsidP="00B26633" w14:paraId="60E761C7" w14:textId="20A1E227">
      <w:pPr>
        <w:ind w:right="-1" w:firstLine="1134"/>
        <w:jc w:val="both"/>
        <w:rPr>
          <w:sz w:val="24"/>
          <w:szCs w:val="24"/>
        </w:rPr>
      </w:pPr>
      <w:r w:rsidRPr="00840E0C">
        <w:rPr>
          <w:b/>
          <w:sz w:val="24"/>
          <w:szCs w:val="24"/>
        </w:rPr>
        <w:t xml:space="preserve">     </w:t>
      </w:r>
      <w:r w:rsidRPr="00840E0C">
        <w:rPr>
          <w:b/>
          <w:sz w:val="24"/>
          <w:szCs w:val="24"/>
        </w:rPr>
        <w:t>O PRESIDENTE DA CÂMARA MUNICIPAL DE SUMARÉ</w:t>
      </w:r>
      <w:r w:rsidRPr="00840E0C">
        <w:rPr>
          <w:sz w:val="24"/>
          <w:szCs w:val="24"/>
        </w:rPr>
        <w:t>.</w:t>
      </w:r>
    </w:p>
    <w:p w:rsidR="00B26633" w:rsidRPr="00840E0C" w:rsidP="00B26633" w14:paraId="345E957E" w14:textId="77777777">
      <w:pPr>
        <w:ind w:right="-1" w:firstLine="1134"/>
        <w:jc w:val="both"/>
        <w:rPr>
          <w:sz w:val="24"/>
          <w:szCs w:val="24"/>
        </w:rPr>
      </w:pPr>
    </w:p>
    <w:p w:rsidR="00B26633" w:rsidRPr="00840E0C" w:rsidP="00B368EA" w14:paraId="6A2484AC" w14:textId="724D5E8D">
      <w:pPr>
        <w:spacing w:line="276" w:lineRule="auto"/>
        <w:ind w:right="-1"/>
        <w:jc w:val="both"/>
        <w:rPr>
          <w:sz w:val="24"/>
          <w:szCs w:val="24"/>
        </w:rPr>
      </w:pPr>
      <w:r w:rsidRPr="00840E0C">
        <w:rPr>
          <w:sz w:val="24"/>
          <w:szCs w:val="24"/>
        </w:rPr>
        <w:tab/>
      </w:r>
      <w:r w:rsidRPr="00840E0C">
        <w:rPr>
          <w:sz w:val="24"/>
          <w:szCs w:val="24"/>
        </w:rPr>
        <w:tab/>
      </w:r>
      <w:r w:rsidRPr="00840E0C">
        <w:rPr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840E0C" w:rsidP="00B26633" w14:paraId="5A2239F2" w14:textId="77777777">
      <w:pPr>
        <w:spacing w:line="276" w:lineRule="auto"/>
        <w:ind w:right="-1"/>
        <w:jc w:val="both"/>
        <w:rPr>
          <w:b/>
          <w:sz w:val="24"/>
          <w:szCs w:val="24"/>
        </w:rPr>
      </w:pPr>
    </w:p>
    <w:p w:rsidR="00840E0C" w:rsidRPr="00840E0C" w:rsidP="00840E0C" w14:paraId="4C5A6E1F" w14:textId="1F8F5E6E">
      <w:pPr>
        <w:pStyle w:val="card-text"/>
        <w:shd w:val="clear" w:color="auto" w:fill="FFFFFF"/>
        <w:spacing w:before="0" w:beforeAutospacing="0" w:line="276" w:lineRule="auto"/>
        <w:jc w:val="both"/>
      </w:pPr>
      <w:r w:rsidRPr="00840E0C">
        <w:t>Art. 1º – O Art. 1º do Projeto de Lei</w:t>
      </w:r>
      <w:r w:rsidR="008075F7">
        <w:t xml:space="preserve"> Nº 288, de 1º de abril de 2026,</w:t>
      </w:r>
      <w:r w:rsidRPr="00840E0C">
        <w:t xml:space="preserve"> passa a vigorar com a seguinte redação:</w:t>
      </w:r>
    </w:p>
    <w:p w:rsidR="00840E0C" w:rsidRPr="00840E0C" w:rsidP="00840E0C" w14:paraId="443F879C" w14:textId="77777777">
      <w:pPr>
        <w:pStyle w:val="card-text"/>
        <w:shd w:val="clear" w:color="auto" w:fill="FFFFFF"/>
        <w:spacing w:before="0" w:beforeAutospacing="0" w:line="276" w:lineRule="auto"/>
        <w:jc w:val="both"/>
        <w:rPr>
          <w:b/>
        </w:rPr>
      </w:pPr>
      <w:r w:rsidRPr="00840E0C">
        <w:rPr>
          <w:b/>
        </w:rPr>
        <w:t>“Art. 1º – Fica o Poder Executivo autorizado a instituir, no município de Sumaré, o Programa ‘Vigilância Inteligente’, voltado à utilização de drones equipados com câmeras térmicas e recursos tecnológicos para apoio às ações de segurança pública e atividades correlatas, observado o respeito à privacidade, à proteção de dados pessoais e aos direitos fundamentais dos cidadãos.”</w:t>
      </w:r>
    </w:p>
    <w:p w:rsidR="00840E0C" w:rsidRPr="00840E0C" w:rsidP="00840E0C" w14:paraId="5442382C" w14:textId="07DF2C80">
      <w:pPr>
        <w:pStyle w:val="card-text"/>
        <w:shd w:val="clear" w:color="auto" w:fill="FFFFFF"/>
        <w:spacing w:before="0" w:beforeAutospacing="0" w:line="276" w:lineRule="auto"/>
        <w:jc w:val="both"/>
      </w:pPr>
      <w:r w:rsidRPr="00840E0C">
        <w:t xml:space="preserve">Art. 2º – O Art. 3º do Projeto de Lei </w:t>
      </w:r>
      <w:r w:rsidR="008075F7">
        <w:t>Nº 288, de 1º de abril de 2026</w:t>
      </w:r>
      <w:r w:rsidR="008075F7">
        <w:t xml:space="preserve">, </w:t>
      </w:r>
      <w:r w:rsidRPr="00840E0C">
        <w:t>passa a vigorar com a seguinte redação:</w:t>
      </w:r>
    </w:p>
    <w:p w:rsidR="00840E0C" w:rsidRPr="00840E0C" w:rsidP="00840E0C" w14:paraId="0B71DB49" w14:textId="77777777">
      <w:pPr>
        <w:pStyle w:val="card-text"/>
        <w:shd w:val="clear" w:color="auto" w:fill="FFFFFF"/>
        <w:spacing w:before="0" w:beforeAutospacing="0" w:line="276" w:lineRule="auto"/>
        <w:jc w:val="both"/>
        <w:rPr>
          <w:b/>
        </w:rPr>
      </w:pPr>
      <w:r w:rsidRPr="00840E0C">
        <w:rPr>
          <w:b/>
        </w:rPr>
        <w:t>“Art. 3º – Os drones serão operados por agentes públicos devidamente capacitados e habilitados, observadas as normas técnicas, legais e regulamentares aplicáveis, especialmente quanto à segurança operacional, à proteção de dados e ao uso responsável da tecnologia.”</w:t>
      </w:r>
    </w:p>
    <w:p w:rsidR="00B26633" w:rsidRPr="00840E0C" w:rsidP="00C02319" w14:paraId="74BD256A" w14:textId="25DC5C4A">
      <w:pPr>
        <w:pStyle w:val="Heading1"/>
        <w:ind w:righ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0E0C">
        <w:rPr>
          <w:rFonts w:ascii="Times New Roman" w:hAnsi="Times New Roman" w:cs="Times New Roman"/>
          <w:color w:val="auto"/>
          <w:sz w:val="24"/>
          <w:szCs w:val="24"/>
        </w:rPr>
        <w:t xml:space="preserve">Sala das Sessões, </w:t>
      </w:r>
      <w:r w:rsidRPr="00840E0C" w:rsidR="003A37E7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Pr="00840E0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840E0C" w:rsidR="003A37E7">
        <w:rPr>
          <w:rFonts w:ascii="Times New Roman" w:hAnsi="Times New Roman" w:cs="Times New Roman"/>
          <w:color w:val="auto"/>
          <w:sz w:val="24"/>
          <w:szCs w:val="24"/>
        </w:rPr>
        <w:t>abril</w:t>
      </w:r>
      <w:r w:rsidRPr="00840E0C" w:rsidR="009623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0E0C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Pr="00840E0C" w:rsidR="00B368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40E0C" w:rsidR="003A37E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40E0C" w:rsidR="009623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6633" w:rsidRPr="00840E0C" w:rsidP="00B26633" w14:paraId="17515357" w14:textId="4C56EA2C">
      <w:pPr>
        <w:ind w:right="-567"/>
        <w:rPr>
          <w:b/>
          <w:sz w:val="24"/>
          <w:szCs w:val="24"/>
        </w:rPr>
      </w:pPr>
    </w:p>
    <w:p w:rsidR="00B368EA" w:rsidRPr="00840E0C" w:rsidP="00B26633" w14:paraId="3D6271A7" w14:textId="04AEF215">
      <w:pPr>
        <w:ind w:right="-567"/>
        <w:rPr>
          <w:b/>
          <w:sz w:val="24"/>
          <w:szCs w:val="24"/>
        </w:rPr>
      </w:pPr>
    </w:p>
    <w:p w:rsidR="003A37E7" w:rsidRPr="00840E0C" w:rsidP="00B26633" w14:paraId="0B3D7B7B" w14:textId="77777777">
      <w:pPr>
        <w:ind w:right="-567"/>
        <w:rPr>
          <w:b/>
          <w:sz w:val="24"/>
          <w:szCs w:val="24"/>
        </w:rPr>
      </w:pPr>
    </w:p>
    <w:p w:rsidR="00840E0C" w:rsidRPr="00840E0C" w:rsidP="00B26633" w14:paraId="22F7B3C5" w14:textId="77777777">
      <w:pPr>
        <w:ind w:right="-567"/>
        <w:rPr>
          <w:b/>
          <w:sz w:val="24"/>
          <w:szCs w:val="24"/>
        </w:rPr>
      </w:pPr>
    </w:p>
    <w:p w:rsidR="00B368EA" w:rsidRPr="00840E0C" w:rsidP="00B26633" w14:paraId="4689BE02" w14:textId="2D4B3D47">
      <w:pPr>
        <w:ind w:right="-567"/>
        <w:rPr>
          <w:b/>
          <w:sz w:val="24"/>
          <w:szCs w:val="24"/>
        </w:rPr>
      </w:pPr>
    </w:p>
    <w:p w:rsidR="00B368EA" w:rsidRPr="00840E0C" w:rsidP="00B368EA" w14:paraId="3A7A8B82" w14:textId="5B8C9EB7">
      <w:pPr>
        <w:ind w:right="-567"/>
        <w:jc w:val="center"/>
        <w:rPr>
          <w:b/>
          <w:sz w:val="24"/>
          <w:szCs w:val="24"/>
        </w:rPr>
      </w:pPr>
      <w:r w:rsidRPr="00840E0C">
        <w:rPr>
          <w:b/>
          <w:sz w:val="24"/>
          <w:szCs w:val="24"/>
        </w:rPr>
        <w:t xml:space="preserve">Lucas Agostinho </w:t>
      </w:r>
    </w:p>
    <w:p w:rsidR="00B368EA" w:rsidRPr="00840E0C" w:rsidP="00B368EA" w14:paraId="38227829" w14:textId="639E1799">
      <w:pPr>
        <w:ind w:right="-567"/>
        <w:jc w:val="center"/>
        <w:rPr>
          <w:b/>
          <w:sz w:val="24"/>
          <w:szCs w:val="24"/>
        </w:rPr>
      </w:pPr>
      <w:r w:rsidRPr="00840E0C">
        <w:rPr>
          <w:b/>
          <w:sz w:val="24"/>
          <w:szCs w:val="24"/>
        </w:rPr>
        <w:t>Vereador</w:t>
      </w:r>
    </w:p>
    <w:p w:rsidR="00B368EA" w:rsidRPr="00840E0C" w:rsidP="00B368EA" w14:paraId="42FC305C" w14:textId="2194A21A">
      <w:pPr>
        <w:ind w:right="-567"/>
        <w:jc w:val="center"/>
        <w:rPr>
          <w:b/>
          <w:sz w:val="24"/>
          <w:szCs w:val="24"/>
        </w:rPr>
      </w:pPr>
    </w:p>
    <w:p w:rsidR="009623A9" w:rsidRPr="00840E0C" w:rsidP="00B368EA" w14:paraId="5E1B83EE" w14:textId="60A11C0C">
      <w:pPr>
        <w:ind w:right="-567"/>
        <w:jc w:val="center"/>
        <w:rPr>
          <w:b/>
          <w:sz w:val="24"/>
          <w:szCs w:val="24"/>
        </w:rPr>
      </w:pPr>
    </w:p>
    <w:p w:rsidR="009623A9" w:rsidRPr="00840E0C" w:rsidP="00B368EA" w14:paraId="68B0EEF3" w14:textId="66CBE1D4">
      <w:pPr>
        <w:ind w:right="-567"/>
        <w:jc w:val="center"/>
        <w:rPr>
          <w:b/>
          <w:sz w:val="24"/>
          <w:szCs w:val="24"/>
        </w:rPr>
      </w:pPr>
    </w:p>
    <w:p w:rsidR="009623A9" w:rsidRPr="00840E0C" w:rsidP="00B368EA" w14:paraId="6FDD5226" w14:textId="18A578B6">
      <w:pPr>
        <w:ind w:right="-567"/>
        <w:jc w:val="center"/>
        <w:rPr>
          <w:b/>
          <w:sz w:val="24"/>
          <w:szCs w:val="24"/>
        </w:rPr>
      </w:pPr>
    </w:p>
    <w:p w:rsidR="009623A9" w:rsidRPr="00840E0C" w:rsidP="00B368EA" w14:paraId="1F14B02A" w14:textId="77B7111F">
      <w:pPr>
        <w:ind w:right="-567"/>
        <w:jc w:val="center"/>
        <w:rPr>
          <w:b/>
          <w:sz w:val="24"/>
          <w:szCs w:val="24"/>
        </w:rPr>
      </w:pPr>
    </w:p>
    <w:p w:rsidR="009623A9" w:rsidRPr="00840E0C" w:rsidP="00B368EA" w14:paraId="5B774F4F" w14:textId="284DF890">
      <w:pPr>
        <w:ind w:right="-567"/>
        <w:jc w:val="center"/>
        <w:rPr>
          <w:b/>
          <w:sz w:val="32"/>
          <w:szCs w:val="32"/>
        </w:rPr>
      </w:pPr>
      <w:r w:rsidRPr="00840E0C">
        <w:rPr>
          <w:b/>
          <w:sz w:val="32"/>
          <w:szCs w:val="32"/>
        </w:rPr>
        <w:t>JUSTIFICATIVA</w:t>
      </w:r>
    </w:p>
    <w:p w:rsidR="00002684" w:rsidRPr="00840E0C" w:rsidP="00B368EA" w14:paraId="39E87ECE" w14:textId="77777777">
      <w:pPr>
        <w:ind w:right="-567"/>
        <w:jc w:val="center"/>
        <w:rPr>
          <w:b/>
          <w:sz w:val="24"/>
          <w:szCs w:val="24"/>
        </w:rPr>
      </w:pPr>
    </w:p>
    <w:p w:rsidR="009623A9" w:rsidP="00B368EA" w14:paraId="52456FF9" w14:textId="362683C3">
      <w:pPr>
        <w:ind w:right="-567"/>
        <w:jc w:val="center"/>
        <w:rPr>
          <w:b/>
          <w:sz w:val="24"/>
          <w:szCs w:val="24"/>
        </w:rPr>
      </w:pPr>
    </w:p>
    <w:p w:rsidR="00840E0C" w:rsidRPr="00840E0C" w:rsidP="00B368EA" w14:paraId="6490F617" w14:textId="77777777">
      <w:pPr>
        <w:ind w:right="-567"/>
        <w:jc w:val="center"/>
        <w:rPr>
          <w:b/>
          <w:sz w:val="24"/>
          <w:szCs w:val="24"/>
        </w:rPr>
      </w:pPr>
    </w:p>
    <w:p w:rsidR="00840E0C" w:rsidRPr="00840E0C" w:rsidP="00840E0C" w14:paraId="24879B17" w14:textId="02581C74">
      <w:pPr>
        <w:spacing w:line="276" w:lineRule="auto"/>
        <w:ind w:right="-567"/>
        <w:jc w:val="both"/>
        <w:rPr>
          <w:bCs/>
          <w:sz w:val="24"/>
          <w:szCs w:val="24"/>
        </w:rPr>
      </w:pPr>
      <w:r w:rsidRPr="00840E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Pr="00840E0C">
        <w:rPr>
          <w:bCs/>
          <w:sz w:val="24"/>
          <w:szCs w:val="24"/>
        </w:rPr>
        <w:t>A presente emenda tem por objetivo aprimorar a redação do projeto, conferindo maior segurança jurídica à sua aplicação, especialmente no que se refere à proteção da privacidade e dos dados pessoais dos cidadãos. Além disso, promove maior flexibilidade administrativa quanto à operacionalização do programa, sem comprometer a eficiência e a legalidade das ações propostas.</w:t>
      </w:r>
    </w:p>
    <w:p w:rsidR="00B26633" w:rsidRPr="00840E0C" w:rsidP="00840E0C" w14:paraId="25F6DF96" w14:textId="015581F3">
      <w:pPr>
        <w:spacing w:line="276" w:lineRule="auto"/>
        <w:ind w:right="-567"/>
        <w:jc w:val="both"/>
        <w:rPr>
          <w:sz w:val="24"/>
          <w:szCs w:val="24"/>
        </w:rPr>
      </w:pPr>
    </w:p>
    <w:p w:rsidR="004C5AF0" w:rsidRPr="00840E0C" w:rsidP="00002684" w14:paraId="008650D2" w14:textId="57BD4B83">
      <w:pPr>
        <w:pStyle w:val="Heading1"/>
        <w:ind w:righ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0E0C">
        <w:rPr>
          <w:rFonts w:ascii="Times New Roman" w:hAnsi="Times New Roman" w:cs="Times New Roman"/>
          <w:color w:val="auto"/>
          <w:sz w:val="24"/>
          <w:szCs w:val="24"/>
        </w:rPr>
        <w:t xml:space="preserve">Sala das Sessões, </w:t>
      </w:r>
      <w:r w:rsidRPr="00840E0C" w:rsidR="0009245B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Pr="00840E0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840E0C" w:rsidR="0009245B">
        <w:rPr>
          <w:rFonts w:ascii="Times New Roman" w:hAnsi="Times New Roman" w:cs="Times New Roman"/>
          <w:color w:val="auto"/>
          <w:sz w:val="24"/>
          <w:szCs w:val="24"/>
        </w:rPr>
        <w:t>abril</w:t>
      </w:r>
      <w:r w:rsidRPr="00840E0C">
        <w:rPr>
          <w:rFonts w:ascii="Times New Roman" w:hAnsi="Times New Roman" w:cs="Times New Roman"/>
          <w:color w:val="auto"/>
          <w:sz w:val="24"/>
          <w:szCs w:val="24"/>
        </w:rPr>
        <w:t xml:space="preserve"> de 202</w:t>
      </w:r>
      <w:r w:rsidRPr="00840E0C" w:rsidR="0009245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40E0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5AF0" w:rsidRPr="00840E0C" w:rsidP="004C5AF0" w14:paraId="3BD72849" w14:textId="77777777">
      <w:pPr>
        <w:ind w:right="-567"/>
        <w:rPr>
          <w:b/>
          <w:sz w:val="24"/>
          <w:szCs w:val="24"/>
        </w:rPr>
      </w:pPr>
    </w:p>
    <w:p w:rsidR="004C5AF0" w:rsidRPr="00840E0C" w:rsidP="004C5AF0" w14:paraId="48314180" w14:textId="77777777">
      <w:pPr>
        <w:ind w:right="-567"/>
        <w:rPr>
          <w:b/>
          <w:sz w:val="24"/>
          <w:szCs w:val="24"/>
        </w:rPr>
      </w:pPr>
    </w:p>
    <w:p w:rsidR="004C5AF0" w:rsidRPr="00840E0C" w:rsidP="004C5AF0" w14:paraId="24AAADA8" w14:textId="77777777">
      <w:pPr>
        <w:ind w:right="-567"/>
        <w:rPr>
          <w:b/>
          <w:sz w:val="24"/>
          <w:szCs w:val="24"/>
        </w:rPr>
      </w:pPr>
    </w:p>
    <w:p w:rsidR="0009245B" w:rsidRPr="00840E0C" w:rsidP="004C5AF0" w14:paraId="1050A4CB" w14:textId="77777777">
      <w:pPr>
        <w:ind w:right="-567"/>
        <w:rPr>
          <w:b/>
          <w:sz w:val="24"/>
          <w:szCs w:val="24"/>
        </w:rPr>
      </w:pPr>
    </w:p>
    <w:p w:rsidR="0009245B" w:rsidRPr="00840E0C" w:rsidP="004C5AF0" w14:paraId="16AFAD02" w14:textId="77777777">
      <w:pPr>
        <w:ind w:right="-567"/>
        <w:rPr>
          <w:b/>
          <w:sz w:val="24"/>
          <w:szCs w:val="24"/>
        </w:rPr>
      </w:pPr>
    </w:p>
    <w:p w:rsidR="00C02319" w:rsidRPr="00840E0C" w:rsidP="004C5AF0" w14:paraId="10BEF342" w14:textId="77777777">
      <w:pPr>
        <w:ind w:right="-567"/>
        <w:rPr>
          <w:b/>
          <w:sz w:val="24"/>
          <w:szCs w:val="24"/>
        </w:rPr>
      </w:pPr>
    </w:p>
    <w:p w:rsidR="004C5AF0" w:rsidRPr="00840E0C" w:rsidP="004C5AF0" w14:paraId="42D4DDEC" w14:textId="77777777">
      <w:pPr>
        <w:ind w:right="-567"/>
        <w:jc w:val="center"/>
        <w:rPr>
          <w:b/>
          <w:sz w:val="24"/>
          <w:szCs w:val="24"/>
        </w:rPr>
      </w:pPr>
      <w:r w:rsidRPr="00840E0C">
        <w:rPr>
          <w:b/>
          <w:sz w:val="24"/>
          <w:szCs w:val="24"/>
        </w:rPr>
        <w:t xml:space="preserve">Lucas Agostinho </w:t>
      </w:r>
    </w:p>
    <w:p w:rsidR="004C5AF0" w:rsidRPr="00840E0C" w:rsidP="004C5AF0" w14:paraId="7B52830B" w14:textId="77777777">
      <w:pPr>
        <w:ind w:right="-567"/>
        <w:jc w:val="center"/>
        <w:rPr>
          <w:b/>
          <w:sz w:val="24"/>
          <w:szCs w:val="24"/>
        </w:rPr>
      </w:pPr>
      <w:r w:rsidRPr="00840E0C">
        <w:rPr>
          <w:b/>
          <w:sz w:val="24"/>
          <w:szCs w:val="24"/>
        </w:rPr>
        <w:t>Vereador</w:t>
      </w:r>
    </w:p>
    <w:p w:rsidR="009623A9" w:rsidRPr="00840E0C" w:rsidP="00B26633" w14:paraId="2BC87BFB" w14:textId="77777777">
      <w:pPr>
        <w:ind w:left="2124" w:right="-567" w:firstLine="708"/>
        <w:rPr>
          <w:sz w:val="24"/>
          <w:szCs w:val="24"/>
        </w:rPr>
      </w:pPr>
    </w:p>
    <w:p w:rsidR="00B26633" w:rsidRPr="00840E0C" w:rsidP="00B26633" w14:paraId="0AEC5310" w14:textId="77777777">
      <w:pPr>
        <w:ind w:left="2124" w:right="-567" w:firstLine="708"/>
        <w:rPr>
          <w:sz w:val="24"/>
          <w:szCs w:val="24"/>
        </w:rPr>
      </w:pPr>
    </w:p>
    <w:permEnd w:id="0"/>
    <w:p w:rsidR="005B70A9" w:rsidRPr="00840E0C" w:rsidP="005B70A9" w14:paraId="31FEEBAE" w14:textId="77777777">
      <w:pPr>
        <w:rPr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84"/>
    <w:rsid w:val="000430B5"/>
    <w:rsid w:val="0009245B"/>
    <w:rsid w:val="000D2BDC"/>
    <w:rsid w:val="000D70FE"/>
    <w:rsid w:val="000E269B"/>
    <w:rsid w:val="00104AAA"/>
    <w:rsid w:val="00123A3A"/>
    <w:rsid w:val="0015657E"/>
    <w:rsid w:val="00156CF8"/>
    <w:rsid w:val="001861ED"/>
    <w:rsid w:val="00241B9B"/>
    <w:rsid w:val="00246CBD"/>
    <w:rsid w:val="00255172"/>
    <w:rsid w:val="002C4DEB"/>
    <w:rsid w:val="0033469E"/>
    <w:rsid w:val="003A37E7"/>
    <w:rsid w:val="004218E3"/>
    <w:rsid w:val="00460A32"/>
    <w:rsid w:val="00497984"/>
    <w:rsid w:val="004A685B"/>
    <w:rsid w:val="004B2CC9"/>
    <w:rsid w:val="004C5AF0"/>
    <w:rsid w:val="004D65F2"/>
    <w:rsid w:val="0051286F"/>
    <w:rsid w:val="00545991"/>
    <w:rsid w:val="005B70A9"/>
    <w:rsid w:val="00626437"/>
    <w:rsid w:val="00632FA0"/>
    <w:rsid w:val="00654977"/>
    <w:rsid w:val="00692874"/>
    <w:rsid w:val="006C2E40"/>
    <w:rsid w:val="006C41A4"/>
    <w:rsid w:val="006D1E9A"/>
    <w:rsid w:val="00712060"/>
    <w:rsid w:val="0073236B"/>
    <w:rsid w:val="00771CF3"/>
    <w:rsid w:val="00785201"/>
    <w:rsid w:val="008075F7"/>
    <w:rsid w:val="00822396"/>
    <w:rsid w:val="00840E0C"/>
    <w:rsid w:val="008A08E0"/>
    <w:rsid w:val="00950A0F"/>
    <w:rsid w:val="00957714"/>
    <w:rsid w:val="009623A9"/>
    <w:rsid w:val="0097208E"/>
    <w:rsid w:val="009B0E54"/>
    <w:rsid w:val="00A06CF2"/>
    <w:rsid w:val="00A5508B"/>
    <w:rsid w:val="00B26633"/>
    <w:rsid w:val="00B33B0D"/>
    <w:rsid w:val="00B368EA"/>
    <w:rsid w:val="00B55BF1"/>
    <w:rsid w:val="00B84F7C"/>
    <w:rsid w:val="00BF226A"/>
    <w:rsid w:val="00C00C1E"/>
    <w:rsid w:val="00C02319"/>
    <w:rsid w:val="00C10796"/>
    <w:rsid w:val="00C36776"/>
    <w:rsid w:val="00CD6B58"/>
    <w:rsid w:val="00CF401E"/>
    <w:rsid w:val="00D210C2"/>
    <w:rsid w:val="00D3066E"/>
    <w:rsid w:val="00DD50BA"/>
    <w:rsid w:val="00E06916"/>
    <w:rsid w:val="00E83A47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52A0-2ACE-4EC4-BCCA-AB6ACB69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2023-03-21T12:25:00Z</cp:lastPrinted>
  <dcterms:created xsi:type="dcterms:W3CDTF">2026-04-13T15:36:00Z</dcterms:created>
  <dcterms:modified xsi:type="dcterms:W3CDTF">2026-04-13T15:59:00Z</dcterms:modified>
</cp:coreProperties>
</file>