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8E3EAD" w:rsidRPr="008E3EAD" w:rsidP="008E3EAD" w14:paraId="270BF0A9" w14:textId="7E53948F">
      <w:pPr>
        <w:spacing w:line="240" w:lineRule="auto"/>
        <w:ind w:left="2832" w:firstLine="709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Pr="008E3EAD">
        <w:rPr>
          <w:rFonts w:cstheme="minorHAnsi"/>
          <w:b/>
          <w:bCs/>
          <w:sz w:val="24"/>
          <w:szCs w:val="24"/>
        </w:rPr>
        <w:t>Institui o Programa Municipal de Atendimento Domiciliar Multidisciplinar às Pessoas com Transtorno do Espectro Autista (TEA) no Município de Sumaré e dá outras providências</w:t>
      </w:r>
      <w:r>
        <w:rPr>
          <w:rFonts w:cstheme="minorHAnsi"/>
          <w:b/>
          <w:bCs/>
          <w:sz w:val="24"/>
          <w:szCs w:val="24"/>
        </w:rPr>
        <w:t>”</w:t>
      </w:r>
      <w:r w:rsidRPr="008E3EAD">
        <w:rPr>
          <w:rFonts w:cstheme="minorHAnsi"/>
          <w:b/>
          <w:bCs/>
          <w:sz w:val="24"/>
          <w:szCs w:val="24"/>
        </w:rPr>
        <w:t>.</w:t>
      </w:r>
    </w:p>
    <w:p w:rsidR="008E3EAD" w:rsidRPr="008E3EAD" w:rsidP="008E3EAD" w14:paraId="101C4AF4" w14:textId="77777777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E3EAD" w:rsidRPr="008E3EAD" w:rsidP="008E3EAD" w14:paraId="28743807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1º</w:t>
      </w:r>
    </w:p>
    <w:p w:rsidR="008E3EAD" w:rsidRPr="008E3EAD" w:rsidP="008E3EAD" w14:paraId="0D961FA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Fica instituído no Município de Sumaré o Programa Municipal de Atendimento Domiciliar Multidisciplinar às Pessoas com Transtorno do Espectro Autista (TEA), com a finalidade de garantir atendimento especializado, humanizado e contínuo no ambiente domiciliar.</w:t>
      </w:r>
    </w:p>
    <w:p w:rsidR="008E3EAD" w:rsidRPr="008E3EAD" w:rsidP="008E3EAD" w14:paraId="53497C4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8E3EAD" w:rsidRPr="008E3EAD" w:rsidP="008E3EAD" w14:paraId="45324AA6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2º</w:t>
      </w:r>
    </w:p>
    <w:p w:rsidR="008E3EAD" w:rsidRPr="008E3EAD" w:rsidP="008E3EAD" w14:paraId="3566906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O Programa tem como objetivos:</w:t>
      </w:r>
    </w:p>
    <w:p w:rsidR="008E3EAD" w:rsidRPr="008E3EAD" w:rsidP="008E3EAD" w14:paraId="3ABDBD6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 – </w:t>
      </w:r>
      <w:r w:rsidRPr="008E3EAD">
        <w:rPr>
          <w:rFonts w:cstheme="minorHAnsi"/>
          <w:sz w:val="24"/>
          <w:szCs w:val="24"/>
        </w:rPr>
        <w:t>assegurar</w:t>
      </w:r>
      <w:r w:rsidRPr="008E3EAD">
        <w:rPr>
          <w:rFonts w:cstheme="minorHAnsi"/>
          <w:sz w:val="24"/>
          <w:szCs w:val="24"/>
        </w:rPr>
        <w:t xml:space="preserve"> o acesso ao atendimento de saúde especializado às pessoas com TEA que apresentem dificuldades de locomoção, adaptação ou condições que impeçam o atendimento em unidades convencionais;</w:t>
      </w:r>
    </w:p>
    <w:p w:rsidR="008E3EAD" w:rsidRPr="008E3EAD" w:rsidP="008E3EAD" w14:paraId="1C18861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II – </w:t>
      </w:r>
      <w:r w:rsidRPr="008E3EAD">
        <w:rPr>
          <w:rFonts w:cstheme="minorHAnsi"/>
          <w:sz w:val="24"/>
          <w:szCs w:val="24"/>
        </w:rPr>
        <w:t>promover</w:t>
      </w:r>
      <w:r w:rsidRPr="008E3EAD">
        <w:rPr>
          <w:rFonts w:cstheme="minorHAnsi"/>
          <w:sz w:val="24"/>
          <w:szCs w:val="24"/>
        </w:rPr>
        <w:t xml:space="preserve"> a inclusão social e melhoria da qualidade de vida das pessoas com TEA e seus familiares;</w:t>
      </w:r>
    </w:p>
    <w:p w:rsidR="008E3EAD" w:rsidRPr="008E3EAD" w:rsidP="008E3EAD" w14:paraId="73DD007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III – reduzir crises comportamentais decorrentes de ambientes não adaptados;</w:t>
      </w:r>
    </w:p>
    <w:p w:rsidR="008E3EAD" w:rsidRPr="008E3EAD" w:rsidP="008E3EAD" w14:paraId="006896F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IV – </w:t>
      </w:r>
      <w:r w:rsidRPr="008E3EAD">
        <w:rPr>
          <w:rFonts w:cstheme="minorHAnsi"/>
          <w:sz w:val="24"/>
          <w:szCs w:val="24"/>
        </w:rPr>
        <w:t>apoiar</w:t>
      </w:r>
      <w:r w:rsidRPr="008E3EAD">
        <w:rPr>
          <w:rFonts w:cstheme="minorHAnsi"/>
          <w:sz w:val="24"/>
          <w:szCs w:val="24"/>
        </w:rPr>
        <w:t xml:space="preserve"> as famílias com orientação técnica e acompanhamento contínuo;</w:t>
      </w:r>
    </w:p>
    <w:p w:rsidR="008E3EAD" w:rsidRPr="008E3EAD" w:rsidP="008E3EAD" w14:paraId="4774A71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V – </w:t>
      </w:r>
      <w:r w:rsidRPr="008E3EAD">
        <w:rPr>
          <w:rFonts w:cstheme="minorHAnsi"/>
          <w:sz w:val="24"/>
          <w:szCs w:val="24"/>
        </w:rPr>
        <w:t>prevenir</w:t>
      </w:r>
      <w:r w:rsidRPr="008E3EAD">
        <w:rPr>
          <w:rFonts w:cstheme="minorHAnsi"/>
          <w:sz w:val="24"/>
          <w:szCs w:val="24"/>
        </w:rPr>
        <w:t xml:space="preserve"> agravamentos clínicos e reduzir internações desnecessárias.</w:t>
      </w:r>
    </w:p>
    <w:p w:rsidR="008E3EAD" w:rsidRPr="008E3EAD" w:rsidP="008E3EAD" w14:paraId="613B3F5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8E3EAD" w:rsidRPr="008E3EAD" w:rsidP="008E3EAD" w14:paraId="38FA3CAF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3º</w:t>
      </w:r>
    </w:p>
    <w:p w:rsidR="008E3EAD" w:rsidRPr="008E3EAD" w:rsidP="008E3EAD" w14:paraId="72F6C90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O atendimento domiciliar será realizado por equipe multidisciplinar, podendo incluir:</w:t>
      </w:r>
    </w:p>
    <w:p w:rsidR="008E3EAD" w:rsidRPr="008E3EAD" w:rsidP="008E3EAD" w14:paraId="008A3DD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 – </w:t>
      </w:r>
      <w:r w:rsidRPr="008E3EAD">
        <w:rPr>
          <w:rFonts w:cstheme="minorHAnsi"/>
          <w:sz w:val="24"/>
          <w:szCs w:val="24"/>
        </w:rPr>
        <w:t>médico</w:t>
      </w:r>
      <w:r w:rsidRPr="008E3EAD">
        <w:rPr>
          <w:rFonts w:cstheme="minorHAnsi"/>
          <w:sz w:val="24"/>
          <w:szCs w:val="24"/>
        </w:rPr>
        <w:t xml:space="preserve"> (neurologista, psiquiatra ou pediatra, conforme necessidade);</w:t>
      </w:r>
    </w:p>
    <w:p w:rsidR="008E3EAD" w:rsidRPr="008E3EAD" w:rsidP="008E3EAD" w14:paraId="52738BD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II – </w:t>
      </w:r>
      <w:r w:rsidRPr="008E3EAD">
        <w:rPr>
          <w:rFonts w:cstheme="minorHAnsi"/>
          <w:sz w:val="24"/>
          <w:szCs w:val="24"/>
        </w:rPr>
        <w:t>psicólogo</w:t>
      </w:r>
      <w:r w:rsidRPr="008E3EAD">
        <w:rPr>
          <w:rFonts w:cstheme="minorHAnsi"/>
          <w:sz w:val="24"/>
          <w:szCs w:val="24"/>
        </w:rPr>
        <w:t>;</w:t>
      </w:r>
    </w:p>
    <w:p w:rsidR="008E3EAD" w:rsidRPr="008E3EAD" w:rsidP="008E3EAD" w14:paraId="35C99BE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III – terapeuta ocupacional;</w:t>
      </w:r>
    </w:p>
    <w:p w:rsidR="008E3EAD" w:rsidRPr="008E3EAD" w:rsidP="008E3EAD" w14:paraId="126F444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IV – </w:t>
      </w:r>
      <w:r w:rsidRPr="008E3EAD">
        <w:rPr>
          <w:rFonts w:cstheme="minorHAnsi"/>
          <w:sz w:val="24"/>
          <w:szCs w:val="24"/>
        </w:rPr>
        <w:t>fonoaudiólogo</w:t>
      </w:r>
      <w:r w:rsidRPr="008E3EAD">
        <w:rPr>
          <w:rFonts w:cstheme="minorHAnsi"/>
          <w:sz w:val="24"/>
          <w:szCs w:val="24"/>
        </w:rPr>
        <w:t>;</w:t>
      </w:r>
    </w:p>
    <w:p w:rsidR="008E3EAD" w:rsidRPr="008E3EAD" w:rsidP="008E3EAD" w14:paraId="519A998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V – </w:t>
      </w:r>
      <w:r w:rsidRPr="008E3EAD">
        <w:rPr>
          <w:rFonts w:cstheme="minorHAnsi"/>
          <w:sz w:val="24"/>
          <w:szCs w:val="24"/>
        </w:rPr>
        <w:t>fisioterapeuta</w:t>
      </w:r>
      <w:r w:rsidRPr="008E3EAD">
        <w:rPr>
          <w:rFonts w:cstheme="minorHAnsi"/>
          <w:sz w:val="24"/>
          <w:szCs w:val="24"/>
        </w:rPr>
        <w:t>;</w:t>
      </w:r>
    </w:p>
    <w:p w:rsidR="008E3EAD" w:rsidRPr="008E3EAD" w:rsidP="008E3EAD" w14:paraId="3300AC0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VI – </w:t>
      </w:r>
      <w:r w:rsidRPr="008E3EAD">
        <w:rPr>
          <w:rFonts w:cstheme="minorHAnsi"/>
          <w:sz w:val="24"/>
          <w:szCs w:val="24"/>
        </w:rPr>
        <w:t>assistente</w:t>
      </w:r>
      <w:r w:rsidRPr="008E3EAD">
        <w:rPr>
          <w:rFonts w:cstheme="minorHAnsi"/>
          <w:sz w:val="24"/>
          <w:szCs w:val="24"/>
        </w:rPr>
        <w:t xml:space="preserve"> social;</w:t>
      </w:r>
    </w:p>
    <w:p w:rsidR="008E3EAD" w:rsidRPr="008E3EAD" w:rsidP="008E3EAD" w14:paraId="3BD5710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VII – outros profissionais da saúde, conforme avaliação técnica.</w:t>
      </w:r>
    </w:p>
    <w:p w:rsidR="008E3EAD" w:rsidRPr="008E3EAD" w:rsidP="008E3EAD" w14:paraId="065DC82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std="t" o:hr="t" fillcolor="#a0a0a0" stroked="f"/>
        </w:pict>
      </w:r>
    </w:p>
    <w:p w:rsidR="008E3EAD" w:rsidRPr="008E3EAD" w:rsidP="008E3EAD" w14:paraId="56D432E5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4º</w:t>
      </w:r>
    </w:p>
    <w:p w:rsidR="008E3EAD" w:rsidRPr="008E3EAD" w:rsidP="008E3EAD" w14:paraId="25B153E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Terão direito ao atendimento domiciliar:</w:t>
      </w:r>
    </w:p>
    <w:p w:rsidR="008E3EAD" w:rsidRPr="008E3EAD" w:rsidP="008E3EAD" w14:paraId="1EECC78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 – </w:t>
      </w:r>
      <w:r w:rsidRPr="008E3EAD">
        <w:rPr>
          <w:rFonts w:cstheme="minorHAnsi"/>
          <w:sz w:val="24"/>
          <w:szCs w:val="24"/>
        </w:rPr>
        <w:t>pessoas</w:t>
      </w:r>
      <w:r w:rsidRPr="008E3EAD">
        <w:rPr>
          <w:rFonts w:cstheme="minorHAnsi"/>
          <w:sz w:val="24"/>
          <w:szCs w:val="24"/>
        </w:rPr>
        <w:t xml:space="preserve"> diagnosticadas com Transtorno do Espectro Autista (TEA);</w:t>
      </w:r>
    </w:p>
    <w:p w:rsidR="008E3EAD" w:rsidRPr="008E3EAD" w:rsidP="008E3EAD" w14:paraId="7CAF03C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II – </w:t>
      </w:r>
      <w:r w:rsidRPr="008E3EAD">
        <w:rPr>
          <w:rFonts w:cstheme="minorHAnsi"/>
          <w:sz w:val="24"/>
          <w:szCs w:val="24"/>
        </w:rPr>
        <w:t>residentes</w:t>
      </w:r>
      <w:r w:rsidRPr="008E3EAD">
        <w:rPr>
          <w:rFonts w:cstheme="minorHAnsi"/>
          <w:sz w:val="24"/>
          <w:szCs w:val="24"/>
        </w:rPr>
        <w:t xml:space="preserve"> no Município de Sumaré;</w:t>
      </w:r>
    </w:p>
    <w:p w:rsidR="008E3EAD" w:rsidRPr="008E3EAD" w:rsidP="008E3EAD" w14:paraId="613171B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III – que apresentem laudo médico que justifique a necessidade de atendimento domiciliar;</w:t>
      </w:r>
    </w:p>
    <w:p w:rsidR="008E3EAD" w:rsidRPr="008E3EAD" w:rsidP="008E3EAD" w14:paraId="40E453C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IV – </w:t>
      </w:r>
      <w:r w:rsidRPr="008E3EAD">
        <w:rPr>
          <w:rFonts w:cstheme="minorHAnsi"/>
          <w:sz w:val="24"/>
          <w:szCs w:val="24"/>
        </w:rPr>
        <w:t>que</w:t>
      </w:r>
      <w:r w:rsidRPr="008E3EAD">
        <w:rPr>
          <w:rFonts w:cstheme="minorHAnsi"/>
          <w:sz w:val="24"/>
          <w:szCs w:val="24"/>
        </w:rPr>
        <w:t xml:space="preserve"> estejam cadastradas junto à rede municipal de saúde.</w:t>
      </w:r>
    </w:p>
    <w:p w:rsidR="008E3EAD" w:rsidRPr="008E3EAD" w:rsidP="008E3EAD" w14:paraId="126E81B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std="t" o:hr="t" fillcolor="#a0a0a0" stroked="f"/>
        </w:pict>
      </w:r>
    </w:p>
    <w:p w:rsidR="008E3EAD" w:rsidRPr="008E3EAD" w:rsidP="008E3EAD" w14:paraId="3471FD9A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5º</w:t>
      </w:r>
    </w:p>
    <w:p w:rsidR="008E3EAD" w:rsidRPr="008E3EAD" w:rsidP="008E3EAD" w14:paraId="141ACD6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O atendimento poderá ocorrer de forma:</w:t>
      </w:r>
    </w:p>
    <w:p w:rsidR="008E3EAD" w:rsidRPr="008E3EAD" w:rsidP="008E3EAD" w14:paraId="63475ED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 – </w:t>
      </w:r>
      <w:r w:rsidRPr="008E3EAD">
        <w:rPr>
          <w:rFonts w:cstheme="minorHAnsi"/>
          <w:sz w:val="24"/>
          <w:szCs w:val="24"/>
        </w:rPr>
        <w:t>periódica</w:t>
      </w:r>
      <w:r w:rsidRPr="008E3EAD">
        <w:rPr>
          <w:rFonts w:cstheme="minorHAnsi"/>
          <w:sz w:val="24"/>
          <w:szCs w:val="24"/>
        </w:rPr>
        <w:t>, conforme plano terapêutico individual;</w:t>
      </w:r>
    </w:p>
    <w:p w:rsidR="008E3EAD" w:rsidRPr="008E3EAD" w:rsidP="008E3EAD" w14:paraId="440EE15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II – </w:t>
      </w:r>
      <w:r w:rsidRPr="008E3EAD">
        <w:rPr>
          <w:rFonts w:cstheme="minorHAnsi"/>
          <w:sz w:val="24"/>
          <w:szCs w:val="24"/>
        </w:rPr>
        <w:t>emergencial</w:t>
      </w:r>
      <w:r w:rsidRPr="008E3EAD">
        <w:rPr>
          <w:rFonts w:cstheme="minorHAnsi"/>
          <w:sz w:val="24"/>
          <w:szCs w:val="24"/>
        </w:rPr>
        <w:t>, quando necessário;</w:t>
      </w:r>
    </w:p>
    <w:p w:rsidR="008E3EAD" w:rsidRPr="008E3EAD" w:rsidP="008E3EAD" w14:paraId="09E84C2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III – complementar ao atendimento realizado em unidades de saúde.</w:t>
      </w:r>
    </w:p>
    <w:p w:rsidR="008E3EAD" w:rsidRPr="008E3EAD" w:rsidP="008E3EAD" w14:paraId="2FBF5EA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std="t" o:hr="t" fillcolor="#a0a0a0" stroked="f"/>
        </w:pict>
      </w:r>
    </w:p>
    <w:p w:rsidR="008E3EAD" w:rsidRPr="008E3EAD" w:rsidP="008E3EAD" w14:paraId="5B9FBDC8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6º</w:t>
      </w:r>
    </w:p>
    <w:p w:rsidR="008E3EAD" w:rsidRPr="008E3EAD" w:rsidP="008E3EAD" w14:paraId="1A407E9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Compete à Secretaria Municipal de Saúde:</w:t>
      </w:r>
    </w:p>
    <w:p w:rsidR="008E3EAD" w:rsidRPr="008E3EAD" w:rsidP="008E3EAD" w14:paraId="3744638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 – </w:t>
      </w:r>
      <w:r w:rsidRPr="008E3EAD">
        <w:rPr>
          <w:rFonts w:cstheme="minorHAnsi"/>
          <w:sz w:val="24"/>
          <w:szCs w:val="24"/>
        </w:rPr>
        <w:t>coordenar e executar</w:t>
      </w:r>
      <w:r w:rsidRPr="008E3EAD">
        <w:rPr>
          <w:rFonts w:cstheme="minorHAnsi"/>
          <w:sz w:val="24"/>
          <w:szCs w:val="24"/>
        </w:rPr>
        <w:t xml:space="preserve"> o Programa;</w:t>
      </w:r>
    </w:p>
    <w:p w:rsidR="008E3EAD" w:rsidRPr="008E3EAD" w:rsidP="008E3EAD" w14:paraId="55AA3C1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II – </w:t>
      </w:r>
      <w:r w:rsidRPr="008E3EAD">
        <w:rPr>
          <w:rFonts w:cstheme="minorHAnsi"/>
          <w:sz w:val="24"/>
          <w:szCs w:val="24"/>
        </w:rPr>
        <w:t>realizar</w:t>
      </w:r>
      <w:r w:rsidRPr="008E3EAD">
        <w:rPr>
          <w:rFonts w:cstheme="minorHAnsi"/>
          <w:sz w:val="24"/>
          <w:szCs w:val="24"/>
        </w:rPr>
        <w:t xml:space="preserve"> triagem e avaliação dos pacientes;</w:t>
      </w:r>
    </w:p>
    <w:p w:rsidR="008E3EAD" w:rsidRPr="008E3EAD" w:rsidP="008E3EAD" w14:paraId="7ED0B56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III – elaborar plano individual de atendimento;</w:t>
      </w:r>
    </w:p>
    <w:p w:rsidR="008E3EAD" w:rsidRPr="008E3EAD" w:rsidP="008E3EAD" w14:paraId="27CBB88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IV – </w:t>
      </w:r>
      <w:r w:rsidRPr="008E3EAD">
        <w:rPr>
          <w:rFonts w:cstheme="minorHAnsi"/>
          <w:sz w:val="24"/>
          <w:szCs w:val="24"/>
        </w:rPr>
        <w:t>capacitar</w:t>
      </w:r>
      <w:r w:rsidRPr="008E3EAD">
        <w:rPr>
          <w:rFonts w:cstheme="minorHAnsi"/>
          <w:sz w:val="24"/>
          <w:szCs w:val="24"/>
        </w:rPr>
        <w:t xml:space="preserve"> profissionais para atuação no atendimento ao TEA;</w:t>
      </w:r>
    </w:p>
    <w:p w:rsidR="008E3EAD" w:rsidRPr="008E3EAD" w:rsidP="008E3EAD" w14:paraId="4D7244B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V – </w:t>
      </w:r>
      <w:r w:rsidRPr="008E3EAD">
        <w:rPr>
          <w:rFonts w:cstheme="minorHAnsi"/>
          <w:sz w:val="24"/>
          <w:szCs w:val="24"/>
        </w:rPr>
        <w:t>promover</w:t>
      </w:r>
      <w:r w:rsidRPr="008E3EAD">
        <w:rPr>
          <w:rFonts w:cstheme="minorHAnsi"/>
          <w:sz w:val="24"/>
          <w:szCs w:val="24"/>
        </w:rPr>
        <w:t xml:space="preserve"> integração com outras políticas públicas, especialmente educação e assistência social;</w:t>
      </w:r>
    </w:p>
    <w:p w:rsidR="008E3EAD" w:rsidRPr="008E3EAD" w:rsidP="008E3EAD" w14:paraId="33C40DF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VI – </w:t>
      </w:r>
      <w:r w:rsidRPr="008E3EAD">
        <w:rPr>
          <w:rFonts w:cstheme="minorHAnsi"/>
          <w:sz w:val="24"/>
          <w:szCs w:val="24"/>
        </w:rPr>
        <w:t>estabelecer</w:t>
      </w:r>
      <w:r w:rsidRPr="008E3EAD">
        <w:rPr>
          <w:rFonts w:cstheme="minorHAnsi"/>
          <w:sz w:val="24"/>
          <w:szCs w:val="24"/>
        </w:rPr>
        <w:t xml:space="preserve"> protocolos de atendimento humanizado.</w:t>
      </w:r>
    </w:p>
    <w:p w:rsidR="008E3EAD" w:rsidRPr="008E3EAD" w:rsidP="008E3EAD" w14:paraId="035931A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std="t" o:hr="t" fillcolor="#a0a0a0" stroked="f"/>
        </w:pict>
      </w:r>
    </w:p>
    <w:p w:rsidR="008E3EAD" w:rsidRPr="008E3EAD" w:rsidP="008E3EAD" w14:paraId="0FD36502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7º</w:t>
      </w:r>
    </w:p>
    <w:p w:rsidR="008E3EAD" w:rsidRPr="008E3EAD" w:rsidP="008E3EAD" w14:paraId="3BD6C92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O Município poderá firmar convênios e parcerias com:</w:t>
      </w:r>
    </w:p>
    <w:p w:rsidR="008E3EAD" w:rsidRPr="008E3EAD" w:rsidP="008E3EAD" w14:paraId="39F0C02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 – </w:t>
      </w:r>
      <w:r w:rsidRPr="008E3EAD">
        <w:rPr>
          <w:rFonts w:cstheme="minorHAnsi"/>
          <w:sz w:val="24"/>
          <w:szCs w:val="24"/>
        </w:rPr>
        <w:t>instituições</w:t>
      </w:r>
      <w:r w:rsidRPr="008E3EAD">
        <w:rPr>
          <w:rFonts w:cstheme="minorHAnsi"/>
          <w:sz w:val="24"/>
          <w:szCs w:val="24"/>
        </w:rPr>
        <w:t xml:space="preserve"> públicas e privadas;</w:t>
      </w:r>
    </w:p>
    <w:p w:rsidR="008E3EAD" w:rsidRPr="008E3EAD" w:rsidP="008E3EAD" w14:paraId="64096FB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 xml:space="preserve">II – </w:t>
      </w:r>
      <w:r w:rsidRPr="008E3EAD">
        <w:rPr>
          <w:rFonts w:cstheme="minorHAnsi"/>
          <w:sz w:val="24"/>
          <w:szCs w:val="24"/>
        </w:rPr>
        <w:t>organizações</w:t>
      </w:r>
      <w:r w:rsidRPr="008E3EAD">
        <w:rPr>
          <w:rFonts w:cstheme="minorHAnsi"/>
          <w:sz w:val="24"/>
          <w:szCs w:val="24"/>
        </w:rPr>
        <w:t xml:space="preserve"> da sociedade civil;</w:t>
      </w:r>
    </w:p>
    <w:p w:rsidR="008E3EAD" w:rsidRPr="008E3EAD" w:rsidP="008E3EAD" w14:paraId="590F928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III – clínicas especializadas;</w:t>
      </w:r>
    </w:p>
    <w:p w:rsidR="008E3EAD" w:rsidRPr="008E3EAD" w:rsidP="008E3EAD" w14:paraId="45741C3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IV – universidades e centros de pesquisa.</w:t>
      </w:r>
    </w:p>
    <w:p w:rsidR="008E3EAD" w:rsidRPr="008E3EAD" w:rsidP="008E3EAD" w14:paraId="126BD43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std="t" o:hr="t" fillcolor="#a0a0a0" stroked="f"/>
        </w:pict>
      </w:r>
    </w:p>
    <w:p w:rsidR="008E3EAD" w:rsidRPr="008E3EAD" w:rsidP="008E3EAD" w14:paraId="4DB8C7C0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8º</w:t>
      </w:r>
    </w:p>
    <w:p w:rsidR="008E3EAD" w:rsidRPr="008E3EAD" w:rsidP="008E3EAD" w14:paraId="44D3EA1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8E3EAD" w:rsidRPr="008E3EAD" w:rsidP="008E3EAD" w14:paraId="10C7557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3" style="width:0;height:1.5pt" o:hrstd="t" o:hr="t" fillcolor="#a0a0a0" stroked="f"/>
        </w:pict>
      </w:r>
    </w:p>
    <w:p w:rsidR="008E3EAD" w:rsidRPr="008E3EAD" w:rsidP="008E3EAD" w14:paraId="4A255333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9º</w:t>
      </w:r>
    </w:p>
    <w:p w:rsidR="008E3EAD" w:rsidRPr="008E3EAD" w:rsidP="008E3EAD" w14:paraId="14F5972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O Poder Executivo regulamentará esta Lei no prazo de até 90 (noventa) dias após sua publicação.</w:t>
      </w:r>
    </w:p>
    <w:p w:rsidR="008E3EAD" w:rsidRPr="008E3EAD" w:rsidP="008E3EAD" w14:paraId="2CB3B16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4" style="width:0;height:1.5pt" o:hrstd="t" o:hr="t" fillcolor="#a0a0a0" stroked="f"/>
        </w:pict>
      </w:r>
    </w:p>
    <w:p w:rsidR="008E3EAD" w:rsidRPr="008E3EAD" w:rsidP="008E3EAD" w14:paraId="04A93275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8E3EAD">
        <w:rPr>
          <w:rFonts w:cstheme="minorHAnsi"/>
          <w:b/>
          <w:bCs/>
          <w:sz w:val="24"/>
          <w:szCs w:val="24"/>
        </w:rPr>
        <w:t>Art. 10</w:t>
      </w:r>
    </w:p>
    <w:p w:rsidR="008E3EAD" w:rsidRPr="008E3EAD" w:rsidP="008E3EAD" w14:paraId="6A015FE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Esta Lei entra em vigor na data de sua publicação.</w:t>
      </w:r>
    </w:p>
    <w:p w:rsidR="00C86B34" w:rsidRPr="008E3EAD" w:rsidP="008E3EAD" w14:paraId="4D3C40C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5" style="width:0;height:1.5pt" o:hrstd="t" o:hr="t" fillcolor="#a0a0a0" stroked="f"/>
        </w:pict>
      </w: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227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C86B34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8E3EAD" w:rsidRPr="008E3EAD" w:rsidP="008E3EAD" w14:paraId="5345923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O presente Projeto de Lei visa atender uma demanda crescente no Município de Sumaré relacionada às pessoas diagnosticadas com Transtorno do Espectro Autista (TEA).</w:t>
      </w:r>
    </w:p>
    <w:p w:rsidR="008E3EAD" w:rsidRPr="008E3EAD" w:rsidP="008E3EAD" w14:paraId="2F081BD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O deslocamento até unidades de saúde pode representar um fator de grande estresse para pessoas com TEA, especialmente aquelas com maior grau de sensibilidade sensorial, dificuldade de adaptação a ambientes externos ou comprometimentos mais severos.</w:t>
      </w:r>
    </w:p>
    <w:p w:rsidR="008E3EAD" w:rsidRPr="008E3EAD" w:rsidP="008E3EAD" w14:paraId="6521776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O atendimento domiciliar proporciona um ambiente mais seguro, controlado e adequado, favorecendo melhores resultados terapêuticos, além de reduzir crises, internações e sobrecarga familiar.</w:t>
      </w:r>
    </w:p>
    <w:p w:rsidR="008E3EAD" w:rsidP="008E3EAD" w14:paraId="289078D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8E3EAD" w:rsidRPr="008E3EAD" w:rsidP="008E3EAD" w14:paraId="4FEE71E6" w14:textId="1462ACEB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Além disso, o acompanhamento multidisciplinar no ambiente domiciliar permite intervenções mais eficazes, individualizadas e humanizadas, promovendo maior autonomia e qualidade de vida.</w:t>
      </w:r>
    </w:p>
    <w:p w:rsidR="008E3EAD" w:rsidRPr="008E3EAD" w:rsidP="008E3EAD" w14:paraId="0994695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A proposta está alinhada aos princípios do Sistema Único de Saúde (SUS), especialmente quanto à universalidade, integralidade e equidade, bem como às diretrizes da Política Nacional de Proteção dos Direitos da Pessoa com Transtorno do Espectro Autista.</w:t>
      </w:r>
    </w:p>
    <w:p w:rsidR="008E3EAD" w:rsidRPr="008E3EAD" w:rsidP="008E3EAD" w14:paraId="1D99C77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E3EAD">
        <w:rPr>
          <w:rFonts w:cstheme="minorHAnsi"/>
          <w:sz w:val="24"/>
          <w:szCs w:val="24"/>
        </w:rPr>
        <w:t>Diante do exposto, solicito o apoio dos nobres vereadores para aprovação deste importante Projeto de Lei.</w:t>
      </w:r>
    </w:p>
    <w:p w:rsidR="00407388" w:rsidRPr="00C86B34" w:rsidP="005C1F9F" w14:paraId="0914FB8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21D66" w:rsidRPr="00FF64A9" w:rsidP="000505CD" w14:paraId="31A64DA9" w14:textId="79BEF680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8E3EAD">
        <w:rPr>
          <w:rFonts w:cstheme="minorHAnsi"/>
          <w:sz w:val="24"/>
          <w:szCs w:val="24"/>
        </w:rPr>
        <w:t>13</w:t>
      </w:r>
      <w:r w:rsidR="00C86B34">
        <w:rPr>
          <w:rFonts w:cstheme="minorHAnsi"/>
          <w:sz w:val="24"/>
          <w:szCs w:val="24"/>
        </w:rPr>
        <w:t xml:space="preserve"> de </w:t>
      </w:r>
      <w:r w:rsidR="00C86B34">
        <w:rPr>
          <w:rFonts w:cstheme="minorHAnsi"/>
          <w:sz w:val="24"/>
          <w:szCs w:val="24"/>
        </w:rPr>
        <w:t>Abril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751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145A"/>
    <w:rsid w:val="0065597E"/>
    <w:rsid w:val="00657454"/>
    <w:rsid w:val="00675778"/>
    <w:rsid w:val="006758F9"/>
    <w:rsid w:val="00675F81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34D57"/>
    <w:rsid w:val="00E41054"/>
    <w:rsid w:val="00E47071"/>
    <w:rsid w:val="00E47CEB"/>
    <w:rsid w:val="00E510BE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635</Words>
  <Characters>3433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2026-03-13T12:18:00Z</cp:lastPrinted>
  <dcterms:created xsi:type="dcterms:W3CDTF">2026-04-13T13:17:00Z</dcterms:created>
  <dcterms:modified xsi:type="dcterms:W3CDTF">2026-04-13T13:17:00Z</dcterms:modified>
</cp:coreProperties>
</file>