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784713" w:rsidRPr="00784713" w:rsidP="00784713" w14:paraId="0072C19D" w14:textId="0A07AC7D">
      <w:pPr>
        <w:spacing w:line="240" w:lineRule="auto"/>
        <w:ind w:left="1416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784713">
        <w:rPr>
          <w:rFonts w:cstheme="minorHAnsi"/>
          <w:b/>
          <w:bCs/>
          <w:sz w:val="24"/>
          <w:szCs w:val="24"/>
        </w:rPr>
        <w:t>Dispõe sobre a obrigatoriedade de manutenção, limpeza, controle sanitário e segurança das áreas com areia em parques infantis, praças públicas e espaços de recreação no Município de Sumaré,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784713">
        <w:rPr>
          <w:rFonts w:cstheme="minorHAnsi"/>
          <w:b/>
          <w:bCs/>
          <w:sz w:val="24"/>
          <w:szCs w:val="24"/>
        </w:rPr>
        <w:t>.</w:t>
      </w:r>
    </w:p>
    <w:p w:rsidR="00784713" w:rsidRPr="00784713" w:rsidP="00784713" w14:paraId="4D7A54D0" w14:textId="77777777">
      <w:pPr>
        <w:spacing w:line="240" w:lineRule="auto"/>
        <w:ind w:left="1416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84713" w:rsidRPr="00784713" w:rsidP="00784713" w14:paraId="691492E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1º</w:t>
      </w:r>
    </w:p>
    <w:p w:rsidR="00784713" w:rsidRPr="00784713" w:rsidP="00784713" w14:paraId="5555212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Fica instituída, no âmbito do Município de Sumaré, a obrigatoriedade de manutenção, limpeza, controle sanitário e segurança das áreas contendo areia destinadas à recreação infantil em:</w:t>
      </w:r>
    </w:p>
    <w:p w:rsidR="00784713" w:rsidRPr="00784713" w:rsidP="00784713" w14:paraId="3DE4CE13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parques</w:t>
      </w:r>
      <w:r w:rsidRPr="00784713">
        <w:rPr>
          <w:rFonts w:cstheme="minorHAnsi"/>
          <w:sz w:val="24"/>
          <w:szCs w:val="24"/>
        </w:rPr>
        <w:t xml:space="preserve"> públicos;</w:t>
      </w:r>
      <w:r w:rsidRPr="00784713">
        <w:rPr>
          <w:rFonts w:cstheme="minorHAnsi"/>
          <w:sz w:val="24"/>
          <w:szCs w:val="24"/>
        </w:rPr>
        <w:br/>
        <w:t>II – praças;</w:t>
      </w:r>
      <w:r w:rsidRPr="00784713">
        <w:rPr>
          <w:rFonts w:cstheme="minorHAnsi"/>
          <w:sz w:val="24"/>
          <w:szCs w:val="24"/>
        </w:rPr>
        <w:br/>
        <w:t>III – escolas públicas municipais;</w:t>
      </w:r>
      <w:r w:rsidRPr="00784713">
        <w:rPr>
          <w:rFonts w:cstheme="minorHAnsi"/>
          <w:sz w:val="24"/>
          <w:szCs w:val="24"/>
        </w:rPr>
        <w:br/>
        <w:t>IV – espaços privados de uso coletivo destinados ao público infantil.</w:t>
      </w:r>
    </w:p>
    <w:p w:rsidR="00784713" w:rsidRPr="00784713" w:rsidP="00784713" w14:paraId="0DC275A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84713" w:rsidRPr="00784713" w:rsidP="00784713" w14:paraId="7827B3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2º</w:t>
      </w:r>
    </w:p>
    <w:p w:rsidR="00784713" w:rsidRPr="00784713" w:rsidP="00784713" w14:paraId="2624B5F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Para os fins desta Lei, considera-se:</w:t>
      </w:r>
    </w:p>
    <w:p w:rsidR="00784713" w:rsidRPr="00784713" w:rsidP="00784713" w14:paraId="696473C1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areia</w:t>
      </w:r>
      <w:r w:rsidRPr="00784713">
        <w:rPr>
          <w:rFonts w:cstheme="minorHAnsi"/>
          <w:sz w:val="24"/>
          <w:szCs w:val="24"/>
        </w:rPr>
        <w:t xml:space="preserve"> de uso recreativo: aquela utilizada em espaços destinados à recreação infantil;</w:t>
      </w:r>
      <w:r w:rsidRPr="00784713">
        <w:rPr>
          <w:rFonts w:cstheme="minorHAnsi"/>
          <w:sz w:val="24"/>
          <w:szCs w:val="24"/>
        </w:rPr>
        <w:br/>
        <w:t>II – manutenção sanitária e preventiva: o conjunto de ações destinadas à limpeza, desinfecção, controle de agentes contaminantes e eliminação de riscos físicos.</w:t>
      </w:r>
    </w:p>
    <w:p w:rsidR="00784713" w:rsidRPr="00784713" w:rsidP="00784713" w14:paraId="4DB99C7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84713" w:rsidRPr="00784713" w:rsidP="00784713" w14:paraId="64B4438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3º</w:t>
      </w:r>
    </w:p>
    <w:p w:rsidR="00784713" w:rsidRPr="00784713" w:rsidP="00784713" w14:paraId="728FFBD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Fica obrigatória a limpeza periódica da areia, que deverá incluir:</w:t>
      </w:r>
    </w:p>
    <w:p w:rsidR="00784713" w:rsidRPr="00784713" w:rsidP="00784713" w14:paraId="18BC7657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revolvimento</w:t>
      </w:r>
      <w:r w:rsidRPr="00784713">
        <w:rPr>
          <w:rFonts w:cstheme="minorHAnsi"/>
          <w:sz w:val="24"/>
          <w:szCs w:val="24"/>
        </w:rPr>
        <w:t xml:space="preserve"> e </w:t>
      </w:r>
      <w:r w:rsidRPr="00784713">
        <w:rPr>
          <w:rFonts w:cstheme="minorHAnsi"/>
          <w:sz w:val="24"/>
          <w:szCs w:val="24"/>
        </w:rPr>
        <w:t>rastelamento</w:t>
      </w:r>
      <w:r w:rsidRPr="00784713">
        <w:rPr>
          <w:rFonts w:cstheme="minorHAnsi"/>
          <w:sz w:val="24"/>
          <w:szCs w:val="24"/>
        </w:rPr>
        <w:t xml:space="preserve"> regular;</w:t>
      </w:r>
      <w:r w:rsidRPr="00784713">
        <w:rPr>
          <w:rFonts w:cstheme="minorHAnsi"/>
          <w:sz w:val="24"/>
          <w:szCs w:val="24"/>
        </w:rPr>
        <w:br/>
        <w:t>II – retirada de resíduos sólidos;</w:t>
      </w:r>
      <w:r w:rsidRPr="00784713">
        <w:rPr>
          <w:rFonts w:cstheme="minorHAnsi"/>
          <w:sz w:val="24"/>
          <w:szCs w:val="24"/>
        </w:rPr>
        <w:br/>
        <w:t>III – eliminação de materiais perigosos;</w:t>
      </w:r>
      <w:r w:rsidRPr="00784713">
        <w:rPr>
          <w:rFonts w:cstheme="minorHAnsi"/>
          <w:sz w:val="24"/>
          <w:szCs w:val="24"/>
        </w:rPr>
        <w:br/>
        <w:t>IV – higienização com métodos adequados definidos por órgão competente;</w:t>
      </w:r>
      <w:r w:rsidRPr="00784713">
        <w:rPr>
          <w:rFonts w:cstheme="minorHAnsi"/>
          <w:sz w:val="24"/>
          <w:szCs w:val="24"/>
        </w:rPr>
        <w:br/>
        <w:t>V – desinfecção quando necessário.</w:t>
      </w:r>
    </w:p>
    <w:p w:rsidR="00784713" w:rsidRPr="00784713" w:rsidP="00784713" w14:paraId="1114B35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84713" w:rsidRPr="00784713" w:rsidP="00784713" w14:paraId="62319C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4º</w:t>
      </w:r>
    </w:p>
    <w:p w:rsidR="00784713" w:rsidRPr="00784713" w:rsidP="00784713" w14:paraId="2449D5F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 limpeza deverá contemplar obrigatoriamente a remoção de objetos que representem risco à integridade física das crianças, tais como:</w:t>
      </w:r>
    </w:p>
    <w:p w:rsidR="00784713" w:rsidRPr="00784713" w:rsidP="00784713" w14:paraId="3FA12CB5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cacos</w:t>
      </w:r>
      <w:r w:rsidRPr="00784713">
        <w:rPr>
          <w:rFonts w:cstheme="minorHAnsi"/>
          <w:sz w:val="24"/>
          <w:szCs w:val="24"/>
        </w:rPr>
        <w:t xml:space="preserve"> de vidro;</w:t>
      </w:r>
      <w:r w:rsidRPr="00784713">
        <w:rPr>
          <w:rFonts w:cstheme="minorHAnsi"/>
          <w:sz w:val="24"/>
          <w:szCs w:val="24"/>
        </w:rPr>
        <w:br/>
        <w:t>II – metais cortantes;</w:t>
      </w:r>
      <w:r w:rsidRPr="00784713">
        <w:rPr>
          <w:rFonts w:cstheme="minorHAnsi"/>
          <w:sz w:val="24"/>
          <w:szCs w:val="24"/>
        </w:rPr>
        <w:br/>
      </w:r>
      <w:r w:rsidRPr="00784713">
        <w:rPr>
          <w:rFonts w:cstheme="minorHAnsi"/>
          <w:sz w:val="24"/>
          <w:szCs w:val="24"/>
        </w:rPr>
        <w:t>III – madeiras com pregos ou farpas;</w:t>
      </w:r>
      <w:r w:rsidRPr="00784713">
        <w:rPr>
          <w:rFonts w:cstheme="minorHAnsi"/>
          <w:sz w:val="24"/>
          <w:szCs w:val="24"/>
        </w:rPr>
        <w:br/>
        <w:t>IV – plásticos rígidos ou perfurantes;</w:t>
      </w:r>
      <w:r w:rsidRPr="00784713">
        <w:rPr>
          <w:rFonts w:cstheme="minorHAnsi"/>
          <w:sz w:val="24"/>
          <w:szCs w:val="24"/>
        </w:rPr>
        <w:br/>
        <w:t>V – quaisquer materiais que possam causar cortes, perfurações ou acidentes.</w:t>
      </w:r>
    </w:p>
    <w:p w:rsidR="00784713" w:rsidRPr="00784713" w:rsidP="00784713" w14:paraId="253CF1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Parágrafo único. Constatada a presença de materiais perigosos em quantidade relevante, o local deverá ser imediatamente interditado até a completa limpeza e liberação segura.</w:t>
      </w:r>
    </w:p>
    <w:p w:rsidR="00784713" w:rsidRPr="00784713" w:rsidP="00784713" w14:paraId="2E05A12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84713" w:rsidRPr="00784713" w:rsidP="00784713" w14:paraId="29036F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5º</w:t>
      </w:r>
    </w:p>
    <w:p w:rsidR="00784713" w:rsidRPr="00784713" w:rsidP="00784713" w14:paraId="03D33C3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Fica obrigatória a substituição periódica da areia, sempre que:</w:t>
      </w:r>
    </w:p>
    <w:p w:rsidR="00784713" w:rsidRPr="00784713" w:rsidP="00784713" w14:paraId="59B9DB20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houver</w:t>
      </w:r>
      <w:r w:rsidRPr="00784713">
        <w:rPr>
          <w:rFonts w:cstheme="minorHAnsi"/>
          <w:sz w:val="24"/>
          <w:szCs w:val="24"/>
        </w:rPr>
        <w:t xml:space="preserve"> contaminação comprovada;</w:t>
      </w:r>
      <w:r w:rsidRPr="00784713">
        <w:rPr>
          <w:rFonts w:cstheme="minorHAnsi"/>
          <w:sz w:val="24"/>
          <w:szCs w:val="24"/>
        </w:rPr>
        <w:br/>
        <w:t>II – forem identificados riscos à saúde ou à segurança;</w:t>
      </w:r>
      <w:r w:rsidRPr="00784713">
        <w:rPr>
          <w:rFonts w:cstheme="minorHAnsi"/>
          <w:sz w:val="24"/>
          <w:szCs w:val="24"/>
        </w:rPr>
        <w:br/>
        <w:t>III – for atingido o prazo máximo definido em regulamento.</w:t>
      </w:r>
    </w:p>
    <w:p w:rsidR="00784713" w:rsidRPr="00784713" w:rsidP="00784713" w14:paraId="4A184FF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784713" w:rsidRPr="00784713" w:rsidP="00784713" w14:paraId="21C07B7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6º</w:t>
      </w:r>
    </w:p>
    <w:p w:rsidR="00784713" w:rsidRPr="00784713" w:rsidP="00784713" w14:paraId="704C672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Deverá ser realizada análise laboratorial periódica da areia, com o objetivo de identificar:</w:t>
      </w:r>
    </w:p>
    <w:p w:rsidR="00784713" w:rsidRPr="00784713" w:rsidP="00784713" w14:paraId="3E1F3457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presença</w:t>
      </w:r>
      <w:r w:rsidRPr="00784713">
        <w:rPr>
          <w:rFonts w:cstheme="minorHAnsi"/>
          <w:sz w:val="24"/>
          <w:szCs w:val="24"/>
        </w:rPr>
        <w:t xml:space="preserve"> de parasitas;</w:t>
      </w:r>
      <w:r w:rsidRPr="00784713">
        <w:rPr>
          <w:rFonts w:cstheme="minorHAnsi"/>
          <w:sz w:val="24"/>
          <w:szCs w:val="24"/>
        </w:rPr>
        <w:br/>
        <w:t>II – contaminação por fezes de animais;</w:t>
      </w:r>
      <w:r w:rsidRPr="00784713">
        <w:rPr>
          <w:rFonts w:cstheme="minorHAnsi"/>
          <w:sz w:val="24"/>
          <w:szCs w:val="24"/>
        </w:rPr>
        <w:br/>
        <w:t>III – fungos, bactérias e outros agentes nocivos;</w:t>
      </w:r>
      <w:r w:rsidRPr="00784713">
        <w:rPr>
          <w:rFonts w:cstheme="minorHAnsi"/>
          <w:sz w:val="24"/>
          <w:szCs w:val="24"/>
        </w:rPr>
        <w:br/>
        <w:t>IV – condições sanitárias gerais.</w:t>
      </w:r>
    </w:p>
    <w:p w:rsidR="00784713" w:rsidRPr="00784713" w:rsidP="00784713" w14:paraId="4E27C55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784713" w:rsidRPr="00784713" w:rsidP="00784713" w14:paraId="66CAB5B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7º</w:t>
      </w:r>
    </w:p>
    <w:p w:rsidR="00784713" w:rsidRPr="00784713" w:rsidP="00784713" w14:paraId="09A9BA7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Os espaços com areia deverão possuir sistemas de proteção ou cobertura, sempre que possível, especialmente no período noturno, com o objetivo de:</w:t>
      </w:r>
    </w:p>
    <w:p w:rsidR="00784713" w:rsidRPr="00784713" w:rsidP="00784713" w14:paraId="4F626B26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evitar</w:t>
      </w:r>
      <w:r w:rsidRPr="00784713">
        <w:rPr>
          <w:rFonts w:cstheme="minorHAnsi"/>
          <w:sz w:val="24"/>
          <w:szCs w:val="24"/>
        </w:rPr>
        <w:t xml:space="preserve"> contaminação por animais;</w:t>
      </w:r>
      <w:r w:rsidRPr="00784713">
        <w:rPr>
          <w:rFonts w:cstheme="minorHAnsi"/>
          <w:sz w:val="24"/>
          <w:szCs w:val="24"/>
        </w:rPr>
        <w:br/>
        <w:t>II – preservar as condições sanitárias;</w:t>
      </w:r>
      <w:r w:rsidRPr="00784713">
        <w:rPr>
          <w:rFonts w:cstheme="minorHAnsi"/>
          <w:sz w:val="24"/>
          <w:szCs w:val="24"/>
        </w:rPr>
        <w:br/>
        <w:t>III – reduzir a deposição de resíduos e objetos perigosos.</w:t>
      </w:r>
    </w:p>
    <w:p w:rsidR="00784713" w:rsidRPr="00784713" w:rsidP="00784713" w14:paraId="0DB5727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784713" w:rsidRPr="00784713" w:rsidP="00784713" w14:paraId="04F400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8º</w:t>
      </w:r>
    </w:p>
    <w:p w:rsidR="00784713" w:rsidRPr="00784713" w:rsidP="00784713" w14:paraId="1FB71E0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Fica proibido o acesso de animais às áreas de recreação infantil com areia, devendo o responsável pelo espaço:</w:t>
      </w:r>
    </w:p>
    <w:p w:rsidR="00784713" w:rsidRPr="00784713" w:rsidP="00784713" w14:paraId="4F08CDE9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instalar</w:t>
      </w:r>
      <w:r w:rsidRPr="00784713">
        <w:rPr>
          <w:rFonts w:cstheme="minorHAnsi"/>
          <w:sz w:val="24"/>
          <w:szCs w:val="24"/>
        </w:rPr>
        <w:t xml:space="preserve"> sinalização adequada;</w:t>
      </w:r>
      <w:r w:rsidRPr="00784713">
        <w:rPr>
          <w:rFonts w:cstheme="minorHAnsi"/>
          <w:sz w:val="24"/>
          <w:szCs w:val="24"/>
        </w:rPr>
        <w:br/>
        <w:t>II – adotar medidas físicas de proteção, quando possível;</w:t>
      </w:r>
      <w:r w:rsidRPr="00784713">
        <w:rPr>
          <w:rFonts w:cstheme="minorHAnsi"/>
          <w:sz w:val="24"/>
          <w:szCs w:val="24"/>
        </w:rPr>
        <w:br/>
        <w:t>III – promover ações de conscientização da população.</w:t>
      </w:r>
    </w:p>
    <w:p w:rsidR="00784713" w:rsidRPr="00784713" w:rsidP="00784713" w14:paraId="1FD040C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784713" w:rsidRPr="00784713" w:rsidP="00784713" w14:paraId="13520A0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9º</w:t>
      </w:r>
    </w:p>
    <w:p w:rsidR="00784713" w:rsidRPr="00784713" w:rsidP="00784713" w14:paraId="4D57926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O Poder Executivo deverá disponibilizar cronograma público de manutenção, contendo:</w:t>
      </w:r>
    </w:p>
    <w:p w:rsidR="00784713" w:rsidRPr="00784713" w:rsidP="00784713" w14:paraId="339917F2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datas</w:t>
      </w:r>
      <w:r w:rsidRPr="00784713">
        <w:rPr>
          <w:rFonts w:cstheme="minorHAnsi"/>
          <w:sz w:val="24"/>
          <w:szCs w:val="24"/>
        </w:rPr>
        <w:t xml:space="preserve"> de limpeza;</w:t>
      </w:r>
      <w:r w:rsidRPr="00784713">
        <w:rPr>
          <w:rFonts w:cstheme="minorHAnsi"/>
          <w:sz w:val="24"/>
          <w:szCs w:val="24"/>
        </w:rPr>
        <w:br/>
        <w:t>II – períodos de substituição da areia;</w:t>
      </w:r>
      <w:r w:rsidRPr="00784713">
        <w:rPr>
          <w:rFonts w:cstheme="minorHAnsi"/>
          <w:sz w:val="24"/>
          <w:szCs w:val="24"/>
        </w:rPr>
        <w:br/>
        <w:t>III – resultados das análises laboratoriais;</w:t>
      </w:r>
      <w:r w:rsidRPr="00784713">
        <w:rPr>
          <w:rFonts w:cstheme="minorHAnsi"/>
          <w:sz w:val="24"/>
          <w:szCs w:val="24"/>
        </w:rPr>
        <w:br/>
        <w:t>IV – interdições temporárias para manutenção.</w:t>
      </w:r>
    </w:p>
    <w:p w:rsidR="00784713" w:rsidRPr="00784713" w:rsidP="00784713" w14:paraId="1338692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784713" w:rsidRPr="00784713" w:rsidP="00784713" w14:paraId="762770A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10</w:t>
      </w:r>
    </w:p>
    <w:p w:rsidR="00784713" w:rsidRPr="00784713" w:rsidP="00784713" w14:paraId="621AD02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Compete ao Poder Executivo:</w:t>
      </w:r>
    </w:p>
    <w:p w:rsidR="00784713" w:rsidRPr="00784713" w:rsidP="00784713" w14:paraId="39B03545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fiscalizar</w:t>
      </w:r>
      <w:r w:rsidRPr="00784713">
        <w:rPr>
          <w:rFonts w:cstheme="minorHAnsi"/>
          <w:sz w:val="24"/>
          <w:szCs w:val="24"/>
        </w:rPr>
        <w:t xml:space="preserve"> o cumprimento desta Lei;</w:t>
      </w:r>
      <w:r w:rsidRPr="00784713">
        <w:rPr>
          <w:rFonts w:cstheme="minorHAnsi"/>
          <w:sz w:val="24"/>
          <w:szCs w:val="24"/>
        </w:rPr>
        <w:br/>
        <w:t>II – estabelecer normas técnicas complementares;</w:t>
      </w:r>
      <w:r w:rsidRPr="00784713">
        <w:rPr>
          <w:rFonts w:cstheme="minorHAnsi"/>
          <w:sz w:val="24"/>
          <w:szCs w:val="24"/>
        </w:rPr>
        <w:br/>
        <w:t>III – garantir a segurança dos usuários;</w:t>
      </w:r>
      <w:r w:rsidRPr="00784713">
        <w:rPr>
          <w:rFonts w:cstheme="minorHAnsi"/>
          <w:sz w:val="24"/>
          <w:szCs w:val="24"/>
        </w:rPr>
        <w:br/>
        <w:t>IV – aplicar sanções em caso de descumprimento.</w:t>
      </w:r>
    </w:p>
    <w:p w:rsidR="00784713" w:rsidRPr="00784713" w:rsidP="00784713" w14:paraId="37F86E6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784713" w:rsidRPr="00784713" w:rsidP="00784713" w14:paraId="50AF890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11</w:t>
      </w:r>
    </w:p>
    <w:p w:rsidR="00784713" w:rsidRPr="00784713" w:rsidP="00784713" w14:paraId="7928D32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O descumprimento desta Lei por estabelecimentos privados sujeitará o infrator às seguintes penalidades:</w:t>
      </w:r>
    </w:p>
    <w:p w:rsidR="00784713" w:rsidRPr="00784713" w:rsidP="00784713" w14:paraId="2E39FB9A" w14:textId="77777777">
      <w:pPr>
        <w:spacing w:line="240" w:lineRule="auto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 xml:space="preserve">I – </w:t>
      </w:r>
      <w:r w:rsidRPr="00784713">
        <w:rPr>
          <w:rFonts w:cstheme="minorHAnsi"/>
          <w:sz w:val="24"/>
          <w:szCs w:val="24"/>
        </w:rPr>
        <w:t>advertência</w:t>
      </w:r>
      <w:r w:rsidRPr="00784713">
        <w:rPr>
          <w:rFonts w:cstheme="minorHAnsi"/>
          <w:sz w:val="24"/>
          <w:szCs w:val="24"/>
        </w:rPr>
        <w:t>;</w:t>
      </w:r>
      <w:r w:rsidRPr="00784713">
        <w:rPr>
          <w:rFonts w:cstheme="minorHAnsi"/>
          <w:sz w:val="24"/>
          <w:szCs w:val="24"/>
        </w:rPr>
        <w:br/>
        <w:t>II – multa;</w:t>
      </w:r>
      <w:r w:rsidRPr="00784713">
        <w:rPr>
          <w:rFonts w:cstheme="minorHAnsi"/>
          <w:sz w:val="24"/>
          <w:szCs w:val="24"/>
        </w:rPr>
        <w:br/>
        <w:t>III – interdição do espaço até regularização.</w:t>
      </w:r>
    </w:p>
    <w:p w:rsidR="00784713" w:rsidRPr="00784713" w:rsidP="00784713" w14:paraId="01761AD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784713" w:rsidRPr="00784713" w:rsidP="00784713" w14:paraId="2AF0600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12</w:t>
      </w:r>
    </w:p>
    <w:p w:rsidR="00784713" w:rsidRPr="00784713" w:rsidP="00784713" w14:paraId="62A1CA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784713" w:rsidRPr="00784713" w:rsidP="00784713" w14:paraId="73E3B9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784713" w:rsidRPr="00784713" w:rsidP="00784713" w14:paraId="025A0A5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13</w:t>
      </w:r>
    </w:p>
    <w:p w:rsidR="00784713" w:rsidRPr="00784713" w:rsidP="00784713" w14:paraId="534A79C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O Poder Executivo regulamentará esta Lei no prazo de até 90 (noventa) dias.</w:t>
      </w:r>
    </w:p>
    <w:p w:rsidR="00784713" w:rsidRPr="00784713" w:rsidP="00784713" w14:paraId="6B2F860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784713" w:rsidRPr="00784713" w:rsidP="00784713" w14:paraId="193612F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Art. 14</w:t>
      </w:r>
    </w:p>
    <w:p w:rsidR="00784713" w:rsidRPr="00784713" w:rsidP="00784713" w14:paraId="4A814AD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784713">
        <w:rPr>
          <w:rFonts w:cstheme="minorHAnsi"/>
          <w:sz w:val="24"/>
          <w:szCs w:val="24"/>
        </w:rPr>
        <w:t>Esta Lei entra em vigor na data de sua publicação.</w:t>
      </w:r>
    </w:p>
    <w:p w:rsidR="00C86B34" w:rsidRPr="008E3EAD" w:rsidP="00F1325E" w14:paraId="4D3C40C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9" style="width:0;height:1.5pt" o:hrstd="t" o:hr="t" fillcolor="#a0a0a0" stroked="f"/>
        </w:pict>
      </w: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399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F1325E" w:rsidRPr="00F1325E" w:rsidP="00F1325E" w14:paraId="186D0FF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O presente Projeto de Lei tem como objetivo assegurar melhores condições de inclusão escolar para alunos com Transtorno do Espectro Autista (TEA) no Município de Sumaré, permitindo a presença de acompanhante pessoal no ambiente escolar.</w:t>
      </w:r>
    </w:p>
    <w:p w:rsidR="00F1325E" w:rsidRPr="00F1325E" w:rsidP="00F1325E" w14:paraId="2B0A1A5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 proposta está alinhada à legislação federal vigente, especialmente à Lei nº 12.764/2012 e à Lei nº 13.146/2015, que asseguram o direito à inclusão e ao acompanhamento especializado quando necessário.</w:t>
      </w:r>
    </w:p>
    <w:p w:rsidR="00F1325E" w:rsidRPr="00F1325E" w:rsidP="00F1325E" w14:paraId="563420A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Importante destacar que a proposta não interfere na autonomia pedagógica das unidades escolares, preservando a organização interna e garantindo que o acompanhamento ocorra de forma planejada e supervisionada.</w:t>
      </w:r>
    </w:p>
    <w:p w:rsidR="00F1325E" w:rsidRPr="00F1325E" w:rsidP="00F1325E" w14:paraId="28D60BA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Além disso, o projeto fortalece a participação da família no processo educacional, promovendo maior integração entre escola e responsáveis, fator essencial para o desenvolvimento pleno do aluno.</w:t>
      </w:r>
    </w:p>
    <w:p w:rsidR="00F1325E" w:rsidRPr="00F1325E" w:rsidP="00F1325E" w14:paraId="3689BCB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Diante do exposto, a presente iniciativa busca tornar o ambiente escolar mais inclusivo, acessível e humanizado, razão pela qual conto com o apoio dos nobres vereadores para sua aprovação.</w:t>
      </w:r>
    </w:p>
    <w:p w:rsidR="00E21D66" w:rsidRPr="00FF64A9" w:rsidP="000505CD" w14:paraId="31A64DA9" w14:textId="79BEF680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8E3EAD">
        <w:rPr>
          <w:rFonts w:cstheme="minorHAnsi"/>
          <w:sz w:val="24"/>
          <w:szCs w:val="24"/>
        </w:rPr>
        <w:t>13</w:t>
      </w:r>
      <w:r w:rsidR="00C86B34">
        <w:rPr>
          <w:rFonts w:cstheme="minorHAnsi"/>
          <w:sz w:val="24"/>
          <w:szCs w:val="24"/>
        </w:rPr>
        <w:t xml:space="preserve"> de </w:t>
      </w:r>
      <w:r w:rsidR="00C86B34">
        <w:rPr>
          <w:rFonts w:cstheme="minorHAnsi"/>
          <w:sz w:val="24"/>
          <w:szCs w:val="24"/>
        </w:rPr>
        <w:t>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657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750</Words>
  <Characters>4051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2026-04-13T13:32:00Z</cp:lastPrinted>
  <dcterms:created xsi:type="dcterms:W3CDTF">2026-04-13T13:51:00Z</dcterms:created>
  <dcterms:modified xsi:type="dcterms:W3CDTF">2026-04-13T13:51:00Z</dcterms:modified>
</cp:coreProperties>
</file>