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RPr="00BD3BF9" w:rsidP="00BD3BF9" w14:paraId="220A7871" w14:textId="77777777">
      <w:pPr>
        <w:jc w:val="both"/>
        <w:rPr>
          <w:rFonts w:ascii="Arial" w:hAnsi="Arial" w:cs="Arial"/>
          <w:b/>
          <w:sz w:val="24"/>
          <w:szCs w:val="24"/>
        </w:rPr>
      </w:pPr>
      <w:permStart w:id="0" w:edGrp="everyone"/>
      <w:r w:rsidRPr="00BD3BF9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6F1EAE" w:rsidRPr="00BD3BF9" w:rsidP="00BD3BF9" w14:paraId="06BB5A86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D3BF9">
        <w:rPr>
          <w:rFonts w:ascii="Arial" w:hAnsi="Arial" w:cs="Arial"/>
          <w:b/>
          <w:sz w:val="24"/>
          <w:szCs w:val="24"/>
        </w:rPr>
        <w:tab/>
      </w:r>
      <w:r w:rsidRPr="00BD3BF9">
        <w:rPr>
          <w:rFonts w:ascii="Arial" w:hAnsi="Arial" w:cs="Arial"/>
          <w:sz w:val="24"/>
          <w:szCs w:val="24"/>
        </w:rPr>
        <w:tab/>
      </w:r>
    </w:p>
    <w:p w:rsidR="00BD3BF9" w:rsidRPr="00BD3BF9" w:rsidP="00BD3BF9" w14:paraId="442BA627" w14:textId="1484A27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D3BF9">
        <w:rPr>
          <w:rFonts w:ascii="Arial" w:hAnsi="Arial" w:cs="Arial"/>
          <w:sz w:val="24"/>
          <w:szCs w:val="24"/>
        </w:rPr>
        <w:t>Indico ao exmo. sr. prefeito municipal, e a ele ao departamento compete</w:t>
      </w:r>
      <w:r w:rsidRPr="00BD3BF9" w:rsidR="004917C8">
        <w:rPr>
          <w:rFonts w:ascii="Arial" w:hAnsi="Arial" w:cs="Arial"/>
          <w:sz w:val="24"/>
          <w:szCs w:val="24"/>
        </w:rPr>
        <w:t xml:space="preserve">nte no sentido de </w:t>
      </w:r>
      <w:r w:rsidRPr="00BD3BF9">
        <w:rPr>
          <w:rFonts w:ascii="Arial" w:hAnsi="Arial" w:cs="Arial"/>
          <w:sz w:val="24"/>
          <w:szCs w:val="24"/>
        </w:rPr>
        <w:t>providenciar que</w:t>
      </w:r>
      <w:r w:rsidRPr="00BD3BF9">
        <w:rPr>
          <w:rFonts w:ascii="Arial" w:hAnsi="Arial" w:cs="Arial"/>
          <w:sz w:val="24"/>
          <w:szCs w:val="24"/>
        </w:rPr>
        <w:t xml:space="preserve"> seja realizado estudo técnico visando a criação de um protocolo municipal para fiscalização, organização e retirada de fiação solta ou em desuso nas vias públicas do município de Sumaré.</w:t>
      </w:r>
    </w:p>
    <w:p w:rsidR="00BD3BF9" w:rsidRPr="00BD3BF9" w:rsidP="00BD3BF9" w14:paraId="16DA9965" w14:textId="7777777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D3BF9">
        <w:rPr>
          <w:rFonts w:ascii="Arial" w:hAnsi="Arial" w:cs="Arial"/>
          <w:sz w:val="24"/>
          <w:szCs w:val="24"/>
        </w:rPr>
        <w:t>A presente indicação se faz necessária diante da grande quantidade de fiação solta, baixa ou abandonada em diversos pontos da cidade, situação que tem gerado preocupação constante entre os moradores.</w:t>
      </w:r>
    </w:p>
    <w:p w:rsidR="00BD3BF9" w:rsidRPr="00BD3BF9" w:rsidP="00BD3BF9" w14:paraId="10EFE948" w14:textId="7777777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D3BF9">
        <w:rPr>
          <w:rFonts w:ascii="Arial" w:hAnsi="Arial" w:cs="Arial"/>
          <w:sz w:val="24"/>
          <w:szCs w:val="24"/>
        </w:rPr>
        <w:t>É recorrente que empresas de telefonia e internet realizem instalações ou manutenções e, muitas vezes, deixem fios sem a devida organização ou até mesmo abandonados, contribuindo para a poluição visual e, principalmente, colocando em risco a segurança da população.</w:t>
      </w:r>
    </w:p>
    <w:p w:rsidR="00BD3BF9" w:rsidRPr="00BD3BF9" w:rsidP="00BD3BF9" w14:paraId="3068007E" w14:textId="7777777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D3BF9">
        <w:rPr>
          <w:rFonts w:ascii="Arial" w:hAnsi="Arial" w:cs="Arial"/>
          <w:sz w:val="24"/>
          <w:szCs w:val="24"/>
        </w:rPr>
        <w:t>Ressalta-se que, em alguns casos, há dúvidas quanto à origem da fiação, podendo inclusive envolver redes energizadas, o que aumenta significativamente o risco de acidentes, especialmente para pedestres, motociclistas e ciclistas.</w:t>
      </w:r>
    </w:p>
    <w:p w:rsidR="00BD3BF9" w:rsidRPr="00BD3BF9" w:rsidP="00BD3BF9" w14:paraId="72B9A2DD" w14:textId="7777777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D3BF9">
        <w:rPr>
          <w:rFonts w:ascii="Arial" w:hAnsi="Arial" w:cs="Arial"/>
          <w:sz w:val="24"/>
          <w:szCs w:val="24"/>
        </w:rPr>
        <w:t>Diante disso, torna-se essencial que o município estabeleça um protocolo claro, que envolva:</w:t>
      </w:r>
    </w:p>
    <w:p w:rsidR="00BD3BF9" w:rsidRPr="00BD3BF9" w:rsidP="00BD3BF9" w14:paraId="56A9E71A" w14:textId="7777777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D3BF9">
        <w:rPr>
          <w:rFonts w:ascii="Arial" w:hAnsi="Arial" w:cs="Arial"/>
          <w:sz w:val="24"/>
          <w:szCs w:val="24"/>
        </w:rPr>
        <w:tab/>
        <w:t>•</w:t>
      </w:r>
      <w:r w:rsidRPr="00BD3BF9">
        <w:rPr>
          <w:rFonts w:ascii="Arial" w:hAnsi="Arial" w:cs="Arial"/>
          <w:sz w:val="24"/>
          <w:szCs w:val="24"/>
        </w:rPr>
        <w:tab/>
        <w:t>Identificação das empresas responsáveis;</w:t>
      </w:r>
    </w:p>
    <w:p w:rsidR="00BD3BF9" w:rsidRPr="00BD3BF9" w:rsidP="00BD3BF9" w14:paraId="4F13C329" w14:textId="7777777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D3BF9">
        <w:rPr>
          <w:rFonts w:ascii="Arial" w:hAnsi="Arial" w:cs="Arial"/>
          <w:sz w:val="24"/>
          <w:szCs w:val="24"/>
        </w:rPr>
        <w:tab/>
        <w:t>•</w:t>
      </w:r>
      <w:r w:rsidRPr="00BD3BF9">
        <w:rPr>
          <w:rFonts w:ascii="Arial" w:hAnsi="Arial" w:cs="Arial"/>
          <w:sz w:val="24"/>
          <w:szCs w:val="24"/>
        </w:rPr>
        <w:tab/>
        <w:t>Fiscalização efetiva;</w:t>
      </w:r>
    </w:p>
    <w:p w:rsidR="00BD3BF9" w:rsidRPr="00BD3BF9" w:rsidP="00BD3BF9" w14:paraId="4432D941" w14:textId="7777777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D3BF9">
        <w:rPr>
          <w:rFonts w:ascii="Arial" w:hAnsi="Arial" w:cs="Arial"/>
          <w:sz w:val="24"/>
          <w:szCs w:val="24"/>
        </w:rPr>
        <w:tab/>
        <w:t>•</w:t>
      </w:r>
      <w:r w:rsidRPr="00BD3BF9">
        <w:rPr>
          <w:rFonts w:ascii="Arial" w:hAnsi="Arial" w:cs="Arial"/>
          <w:sz w:val="24"/>
          <w:szCs w:val="24"/>
        </w:rPr>
        <w:tab/>
        <w:t>Prazos para regularização e retirada da fiação irregular;</w:t>
      </w:r>
    </w:p>
    <w:p w:rsidR="00BD3BF9" w:rsidRPr="00BD3BF9" w:rsidP="00BD3BF9" w14:paraId="6DC578E3" w14:textId="7777777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D3BF9">
        <w:rPr>
          <w:rFonts w:ascii="Arial" w:hAnsi="Arial" w:cs="Arial"/>
          <w:sz w:val="24"/>
          <w:szCs w:val="24"/>
        </w:rPr>
        <w:tab/>
        <w:t>•</w:t>
      </w:r>
      <w:r w:rsidRPr="00BD3BF9">
        <w:rPr>
          <w:rFonts w:ascii="Arial" w:hAnsi="Arial" w:cs="Arial"/>
          <w:sz w:val="24"/>
          <w:szCs w:val="24"/>
        </w:rPr>
        <w:tab/>
        <w:t>Penalidades em caso de descumprimento;</w:t>
      </w:r>
    </w:p>
    <w:p w:rsidR="00BD3BF9" w:rsidRPr="00BD3BF9" w:rsidP="00BD3BF9" w14:paraId="4BBB9A58" w14:textId="7777777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D3BF9">
        <w:rPr>
          <w:rFonts w:ascii="Arial" w:hAnsi="Arial" w:cs="Arial"/>
          <w:sz w:val="24"/>
          <w:szCs w:val="24"/>
        </w:rPr>
        <w:tab/>
        <w:t>•</w:t>
      </w:r>
      <w:r w:rsidRPr="00BD3BF9">
        <w:rPr>
          <w:rFonts w:ascii="Arial" w:hAnsi="Arial" w:cs="Arial"/>
          <w:sz w:val="24"/>
          <w:szCs w:val="24"/>
        </w:rPr>
        <w:tab/>
        <w:t>Canal de comunicação para que a população possa registrar ocorrências.</w:t>
      </w:r>
    </w:p>
    <w:p w:rsidR="00BD3BF9" w:rsidRPr="00BD3BF9" w:rsidP="00BD3BF9" w14:paraId="2EDAFB87" w14:textId="7777777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D3BF9">
        <w:rPr>
          <w:rFonts w:ascii="Arial" w:hAnsi="Arial" w:cs="Arial"/>
          <w:sz w:val="24"/>
          <w:szCs w:val="24"/>
        </w:rPr>
        <w:t>Tal medida visa garantir mais segurança, organização urbana e responsabilidade por parte das empresas prestadoras de serviço.</w:t>
      </w:r>
    </w:p>
    <w:p w:rsidR="00BD3BF9" w:rsidRPr="00BD3BF9" w:rsidP="00BD3BF9" w14:paraId="15F3AE9C" w14:textId="7777777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D3BF9">
        <w:rPr>
          <w:rFonts w:ascii="Arial" w:hAnsi="Arial" w:cs="Arial"/>
          <w:sz w:val="24"/>
          <w:szCs w:val="24"/>
        </w:rPr>
        <w:t>Diante do exposto, solicito atenção do Poder Executivo para a presente demanda.</w:t>
      </w:r>
    </w:p>
    <w:p w:rsidR="00BD3BF9" w:rsidRPr="00BD3BF9" w:rsidP="00BD3BF9" w14:paraId="2BB5FE50" w14:textId="62D64F4E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D3BF9">
        <w:rPr>
          <w:rFonts w:ascii="Arial" w:hAnsi="Arial" w:cs="Arial"/>
          <w:sz w:val="24"/>
          <w:szCs w:val="24"/>
        </w:rPr>
        <w:t>.</w:t>
      </w:r>
    </w:p>
    <w:p w:rsidR="00E2088D" w:rsidRPr="00BD3BF9" w:rsidP="00BD3BF9" w14:paraId="369AF722" w14:textId="51D0E27D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D3BF9">
        <w:rPr>
          <w:rFonts w:ascii="Arial" w:hAnsi="Arial" w:cs="Arial"/>
          <w:sz w:val="24"/>
          <w:szCs w:val="24"/>
        </w:rPr>
        <w:t>Sala das sessões,</w:t>
      </w:r>
      <w:r w:rsidRPr="00BD3BF9" w:rsidR="000C49EE">
        <w:rPr>
          <w:rFonts w:ascii="Arial" w:hAnsi="Arial" w:cs="Arial"/>
          <w:sz w:val="24"/>
          <w:szCs w:val="24"/>
        </w:rPr>
        <w:t xml:space="preserve"> 14</w:t>
      </w:r>
      <w:r w:rsidRPr="00BD3BF9" w:rsidR="00C16FE7">
        <w:rPr>
          <w:rFonts w:ascii="Arial" w:hAnsi="Arial" w:cs="Arial"/>
          <w:sz w:val="24"/>
          <w:szCs w:val="24"/>
        </w:rPr>
        <w:t xml:space="preserve"> </w:t>
      </w:r>
      <w:r w:rsidRPr="00BD3BF9" w:rsidR="00DB281C">
        <w:rPr>
          <w:rFonts w:ascii="Arial" w:hAnsi="Arial" w:cs="Arial"/>
          <w:sz w:val="24"/>
          <w:szCs w:val="24"/>
        </w:rPr>
        <w:t xml:space="preserve">de </w:t>
      </w:r>
      <w:r w:rsidRPr="00BD3BF9" w:rsidR="00426B25">
        <w:rPr>
          <w:rFonts w:ascii="Arial" w:hAnsi="Arial" w:cs="Arial"/>
          <w:sz w:val="24"/>
          <w:szCs w:val="24"/>
        </w:rPr>
        <w:t>abril</w:t>
      </w:r>
      <w:r w:rsidRPr="00BD3BF9" w:rsidR="00DB281C">
        <w:rPr>
          <w:rFonts w:ascii="Arial" w:hAnsi="Arial" w:cs="Arial"/>
          <w:sz w:val="24"/>
          <w:szCs w:val="24"/>
        </w:rPr>
        <w:t xml:space="preserve"> de 2026</w:t>
      </w:r>
    </w:p>
    <w:p w:rsidR="006F1EAE" w:rsidRPr="00BD3BF9" w:rsidP="00BD3BF9" w14:paraId="3E62A279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F1EAE" w:rsidRPr="00BD3BF9" w:rsidP="00BD3BF9" w14:paraId="68FFE108" w14:textId="77777777">
      <w:pPr>
        <w:spacing w:line="276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6F1EAE" w:rsidRPr="00BD3BF9" w:rsidP="00BD3BF9" w14:paraId="440111A5" w14:textId="5C472B0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D3BF9">
        <w:rPr>
          <w:rFonts w:ascii="Arial" w:hAnsi="Arial" w:cs="Arial"/>
          <w:sz w:val="24"/>
          <w:szCs w:val="24"/>
        </w:rPr>
        <w:t xml:space="preserve"> </w:t>
      </w:r>
      <w:bookmarkStart w:id="1" w:name="_GoBack"/>
      <w:bookmarkEnd w:id="1"/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4923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48D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3300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3D7D"/>
    <w:rsid w:val="004855F8"/>
    <w:rsid w:val="004862D9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0F9B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67E3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C3DC8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66109"/>
    <w:rsid w:val="00872723"/>
    <w:rsid w:val="008836AF"/>
    <w:rsid w:val="008842E0"/>
    <w:rsid w:val="008A4598"/>
    <w:rsid w:val="008B06FC"/>
    <w:rsid w:val="008B2115"/>
    <w:rsid w:val="008B334C"/>
    <w:rsid w:val="008B3D79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0E23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0E04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A9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6B6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1EF3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D3BF9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02C66"/>
    <w:rsid w:val="00D14360"/>
    <w:rsid w:val="00D17A2A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2550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509E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205E1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25F66-11D1-4ECC-A467-45E202EF7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1403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2026-04-13T15:25:00Z</dcterms:created>
  <dcterms:modified xsi:type="dcterms:W3CDTF">2026-04-13T15:25:00Z</dcterms:modified>
</cp:coreProperties>
</file>