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4C89D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A00E04">
        <w:rPr>
          <w:sz w:val="24"/>
        </w:rPr>
        <w:t xml:space="preserve">Retirada de </w:t>
      </w:r>
      <w:r w:rsidR="00A00E04">
        <w:rPr>
          <w:sz w:val="24"/>
        </w:rPr>
        <w:t xml:space="preserve">entulho </w:t>
      </w:r>
      <w:r w:rsidR="007C3DC8">
        <w:rPr>
          <w:sz w:val="24"/>
        </w:rPr>
        <w:t xml:space="preserve"> </w:t>
      </w:r>
      <w:r w:rsidR="001E548D">
        <w:rPr>
          <w:sz w:val="24"/>
        </w:rPr>
        <w:t>na</w:t>
      </w:r>
      <w:r w:rsidR="001E548D">
        <w:rPr>
          <w:sz w:val="24"/>
        </w:rPr>
        <w:t xml:space="preserve"> </w:t>
      </w:r>
      <w:r w:rsidR="00A00E04">
        <w:rPr>
          <w:sz w:val="24"/>
        </w:rPr>
        <w:t xml:space="preserve"> Rua</w:t>
      </w:r>
      <w:r w:rsidR="00F205E1">
        <w:rPr>
          <w:sz w:val="24"/>
        </w:rPr>
        <w:t xml:space="preserve"> José Ferreira Lima</w:t>
      </w:r>
      <w:bookmarkEnd w:id="1"/>
      <w:r w:rsidR="00F205E1">
        <w:rPr>
          <w:sz w:val="24"/>
        </w:rPr>
        <w:t xml:space="preserve">, 45 </w:t>
      </w:r>
      <w:r w:rsidR="00D17A2A">
        <w:rPr>
          <w:sz w:val="24"/>
        </w:rPr>
        <w:t>,</w:t>
      </w:r>
      <w:r w:rsidR="00A00E04">
        <w:rPr>
          <w:sz w:val="24"/>
        </w:rPr>
        <w:t xml:space="preserve"> - </w:t>
      </w:r>
      <w:r w:rsidR="00F205E1">
        <w:rPr>
          <w:sz w:val="24"/>
        </w:rPr>
        <w:t>Minesota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E29B-3767-4329-A584-D3F7E696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2026-04-13T15:11:00Z</dcterms:created>
  <dcterms:modified xsi:type="dcterms:W3CDTF">2026-04-13T15:11:00Z</dcterms:modified>
</cp:coreProperties>
</file>