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728E6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EF036D">
        <w:rPr>
          <w:sz w:val="24"/>
        </w:rPr>
        <w:t xml:space="preserve">Retirada de </w:t>
      </w:r>
      <w:r w:rsidR="000C49EE">
        <w:rPr>
          <w:sz w:val="24"/>
        </w:rPr>
        <w:t>entulho</w:t>
      </w:r>
      <w:r w:rsidR="00ED73CA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0C49EE">
        <w:rPr>
          <w:sz w:val="24"/>
        </w:rPr>
        <w:t>Rua Amélia Galego dos Santo, nº 307</w:t>
      </w:r>
      <w:r w:rsidR="00C238BA">
        <w:rPr>
          <w:sz w:val="24"/>
        </w:rPr>
        <w:t xml:space="preserve"> Minesota.</w:t>
      </w:r>
      <w:bookmarkStart w:id="1" w:name="_GoBack"/>
      <w:bookmarkEnd w:id="1"/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77BD1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38BA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20E3C-FF28-492C-B6E0-85CDAA83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2026-04-09T18:58:00Z</dcterms:created>
  <dcterms:modified xsi:type="dcterms:W3CDTF">2026-04-13T13:37:00Z</dcterms:modified>
</cp:coreProperties>
</file>