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90/2026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90/2026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Política Municipal de Atendimento Humanizado no âmbito da Administração Pública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