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84/2026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Autoriza o Poder Executivo a abrir crédito adicional especial no orçamento do Município, com base em anulação parcial de dotação orçamentaria, no valor R$ 114.000,00 (cento e quatorze mil reais),  na forma em especifica abaixo.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março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