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87/2026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HENRIQUE STEIN SCIASCIO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Dispõe sobre a autorização ao executivo municipal para promover a abertura de crédito adicional suplementar no orçamento vigente no valor de R$ 397.753,57 (trezentos e noventa e sete mil, setecentos e cinquenta e três reais e cinquenta e sete centavos), para os fins que especifica e dá outras providências.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31 de março de 2026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624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6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