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89/2026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suplementar no orçamento vigente no valor de R$ 759.331,35 (setecentos e cinquenta e nove mil, trezentos e trinta e um reais e trinta e cinco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