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 criação da Carteira de Identificação da Pessoa com Lúpus no Município de Sumaré e dá outras providências. 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