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C0761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C747F">
        <w:rPr>
          <w:sz w:val="24"/>
        </w:rPr>
        <w:t>Limpeza de</w:t>
      </w:r>
      <w:r w:rsidR="00925919">
        <w:rPr>
          <w:sz w:val="24"/>
        </w:rPr>
        <w:t xml:space="preserve"> Galhos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073D31">
        <w:rPr>
          <w:sz w:val="24"/>
        </w:rPr>
        <w:t xml:space="preserve">Severino Soares da Silva </w:t>
      </w:r>
      <w:bookmarkEnd w:id="1"/>
      <w:r w:rsidR="006C747F">
        <w:rPr>
          <w:sz w:val="24"/>
        </w:rPr>
        <w:t xml:space="preserve">nº </w:t>
      </w:r>
      <w:r w:rsidR="00073D31">
        <w:rPr>
          <w:sz w:val="24"/>
        </w:rPr>
        <w:t>79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073D31">
        <w:rPr>
          <w:sz w:val="24"/>
        </w:rPr>
        <w:t>Parque Regina</w:t>
      </w:r>
      <w:r w:rsidR="00925919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FA9E-C66A-4D24-9840-5D6222D3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2026-03-30T16:28:00Z</dcterms:created>
  <dcterms:modified xsi:type="dcterms:W3CDTF">2026-03-30T16:28:00Z</dcterms:modified>
</cp:coreProperties>
</file>