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22C0F" w:rsidP="00925134" w14:paraId="75DDA13D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22C0F">
        <w:rPr>
          <w:rFonts w:ascii="Tahoma" w:hAnsi="Tahoma" w:cs="Tahoma"/>
          <w:b/>
          <w:bCs/>
          <w:sz w:val="24"/>
          <w:szCs w:val="24"/>
        </w:rPr>
        <w:t>Operação tapa-buraco na Rua Ezequiel Alves de Souza, esquina com a Rua Valda Ferreira, localizada no bairro Parque Bandeirantes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6456ED6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23986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78AFE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23986">
        <w:rPr>
          <w:rFonts w:ascii="Tahoma" w:hAnsi="Tahoma" w:cs="Tahoma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 xml:space="preserve"> de </w:t>
      </w:r>
      <w:r w:rsidR="00B23986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12E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2026-03-30T15:47:00Z</dcterms:created>
  <dcterms:modified xsi:type="dcterms:W3CDTF">2026-03-30T15:47:00Z</dcterms:modified>
</cp:coreProperties>
</file>