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11C3" w:rsidP="00A211C3" w14:paraId="2FE583F4" w14:textId="77777777">
      <w:pPr>
        <w:jc w:val="right"/>
        <w:rPr>
          <w:rFonts w:ascii="Arial" w:hAnsi="Arial" w:cs="Arial"/>
        </w:rPr>
      </w:pPr>
      <w:r w:rsidRPr="00A211C3">
        <w:rPr>
          <w:rFonts w:ascii="Arial" w:hAnsi="Arial" w:cs="Arial"/>
        </w:rPr>
        <w:t>PROJETO DE LEI Nº ___/2026</w:t>
      </w:r>
    </w:p>
    <w:p w:rsidR="00A211C3" w:rsidRPr="00A211C3" w:rsidP="00A211C3" w14:paraId="081367C6" w14:textId="77777777">
      <w:pPr>
        <w:jc w:val="right"/>
        <w:rPr>
          <w:rFonts w:ascii="Arial" w:hAnsi="Arial" w:cs="Arial"/>
        </w:rPr>
      </w:pPr>
    </w:p>
    <w:p w:rsidR="00A211C3" w:rsidRPr="00A211C3" w:rsidP="00A211C3" w14:paraId="1303E396" w14:textId="43ABE3B7">
      <w:pPr>
        <w:ind w:left="424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Institui o Programa Municipal de Fiscalização Colaborativa de Resíduos Sólidos no Município de </w:t>
      </w:r>
      <w:r>
        <w:rPr>
          <w:rFonts w:ascii="Arial" w:hAnsi="Arial" w:cs="Arial"/>
        </w:rPr>
        <w:t>Sumaré</w:t>
      </w:r>
      <w:r w:rsidRPr="00A211C3">
        <w:rPr>
          <w:rFonts w:ascii="Arial" w:hAnsi="Arial" w:cs="Arial"/>
        </w:rPr>
        <w:t xml:space="preserve"> e dá outras providências.</w:t>
      </w:r>
    </w:p>
    <w:p w:rsidR="00A211C3" w:rsidP="00A211C3" w14:paraId="5A48B1D6" w14:textId="77777777">
      <w:pPr>
        <w:rPr>
          <w:rFonts w:ascii="Arial" w:hAnsi="Arial" w:cs="Arial"/>
        </w:rPr>
      </w:pPr>
    </w:p>
    <w:p w:rsidR="00A211C3" w:rsidP="00A211C3" w14:paraId="45131B66" w14:textId="77777777">
      <w:pPr>
        <w:rPr>
          <w:rFonts w:ascii="Arial" w:hAnsi="Arial" w:cs="Arial"/>
        </w:rPr>
      </w:pPr>
    </w:p>
    <w:p w:rsidR="00A211C3" w:rsidRPr="00A211C3" w:rsidP="00A211C3" w14:paraId="173EB0F6" w14:textId="2E61CE5D">
      <w:pPr>
        <w:ind w:firstLine="1418"/>
        <w:jc w:val="both"/>
        <w:rPr>
          <w:rFonts w:ascii="Arial" w:hAnsi="Arial" w:cs="Arial"/>
          <w:b/>
          <w:bCs/>
        </w:rPr>
      </w:pPr>
      <w:r w:rsidRPr="00A211C3">
        <w:rPr>
          <w:rFonts w:ascii="Arial" w:hAnsi="Arial" w:cs="Arial"/>
          <w:b/>
          <w:bCs/>
        </w:rPr>
        <w:t>O PREFEITO DO MUNICÍPIO DE SUMARÉ</w:t>
      </w:r>
    </w:p>
    <w:p w:rsidR="00A211C3" w:rsidP="00A211C3" w14:paraId="04F53BAF" w14:textId="77777777">
      <w:pPr>
        <w:ind w:firstLine="1418"/>
        <w:jc w:val="both"/>
        <w:rPr>
          <w:rFonts w:ascii="Arial" w:hAnsi="Arial" w:cs="Arial"/>
        </w:rPr>
      </w:pPr>
    </w:p>
    <w:p w:rsidR="00A211C3" w:rsidP="00A211C3" w14:paraId="350275D4" w14:textId="6AD33C70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Faço saber que a Câmara Municipal aprovou e eu sanciono e promulgo a seguinte Lei:</w:t>
      </w:r>
    </w:p>
    <w:p w:rsidR="00A211C3" w:rsidRPr="00A211C3" w:rsidP="00A211C3" w14:paraId="5B177B12" w14:textId="0D0AE135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Art. 1º </w:t>
      </w:r>
      <w:r>
        <w:rPr>
          <w:rFonts w:ascii="Arial" w:hAnsi="Arial" w:cs="Arial"/>
        </w:rPr>
        <w:t xml:space="preserve">- </w:t>
      </w:r>
      <w:r w:rsidRPr="00A211C3">
        <w:rPr>
          <w:rFonts w:ascii="Arial" w:hAnsi="Arial" w:cs="Arial"/>
        </w:rPr>
        <w:t xml:space="preserve">Fica instituído o Programa Municipal de Fiscalização Colaborativa de Resíduos Sólidos no Município de </w:t>
      </w:r>
      <w:r>
        <w:rPr>
          <w:rFonts w:ascii="Arial" w:hAnsi="Arial" w:cs="Arial"/>
        </w:rPr>
        <w:t>Sumaré</w:t>
      </w:r>
      <w:r w:rsidRPr="00A211C3">
        <w:rPr>
          <w:rFonts w:ascii="Arial" w:hAnsi="Arial" w:cs="Arial"/>
        </w:rPr>
        <w:t>, com a finalidade de ampliar a fiscalização ambiental mediante a participação da população.</w:t>
      </w:r>
    </w:p>
    <w:p w:rsidR="00A211C3" w:rsidP="00A211C3" w14:paraId="144FBBE9" w14:textId="29B3118F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Art. 2º </w:t>
      </w:r>
      <w:r>
        <w:rPr>
          <w:rFonts w:ascii="Arial" w:hAnsi="Arial" w:cs="Arial"/>
        </w:rPr>
        <w:t xml:space="preserve">- </w:t>
      </w:r>
      <w:r w:rsidRPr="00A211C3">
        <w:rPr>
          <w:rFonts w:ascii="Arial" w:hAnsi="Arial" w:cs="Arial"/>
        </w:rPr>
        <w:t>O Programa tem por objetivos:</w:t>
      </w:r>
    </w:p>
    <w:p w:rsidR="00A211C3" w:rsidP="00A211C3" w14:paraId="6998C1D0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I – </w:t>
      </w:r>
      <w:r w:rsidRPr="00A211C3">
        <w:rPr>
          <w:rFonts w:ascii="Arial" w:hAnsi="Arial" w:cs="Arial"/>
        </w:rPr>
        <w:t>incentivar</w:t>
      </w:r>
      <w:r w:rsidRPr="00A211C3">
        <w:rPr>
          <w:rFonts w:ascii="Arial" w:hAnsi="Arial" w:cs="Arial"/>
        </w:rPr>
        <w:t xml:space="preserve"> a colaboração da sociedade na fiscalização do descarte irregular de resíduos sólidos;</w:t>
      </w:r>
    </w:p>
    <w:p w:rsidR="00A211C3" w:rsidP="00A211C3" w14:paraId="48D74CAF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II – </w:t>
      </w:r>
      <w:r w:rsidRPr="00A211C3">
        <w:rPr>
          <w:rFonts w:ascii="Arial" w:hAnsi="Arial" w:cs="Arial"/>
        </w:rPr>
        <w:t>fortalecer</w:t>
      </w:r>
      <w:r w:rsidRPr="00A211C3">
        <w:rPr>
          <w:rFonts w:ascii="Arial" w:hAnsi="Arial" w:cs="Arial"/>
        </w:rPr>
        <w:t xml:space="preserve"> as ações de controle e monitoramento ambiental;</w:t>
      </w:r>
    </w:p>
    <w:p w:rsidR="00A211C3" w:rsidP="00A211C3" w14:paraId="56CCC5A8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>III – coibir o descarte irregular de resíduos em logradouros e áreas públicas;</w:t>
      </w:r>
    </w:p>
    <w:p w:rsidR="00A211C3" w:rsidRPr="00A211C3" w:rsidP="00A211C3" w14:paraId="2ED95A1A" w14:textId="1B2ADF7F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IV – </w:t>
      </w:r>
      <w:r w:rsidRPr="00A211C3">
        <w:rPr>
          <w:rFonts w:ascii="Arial" w:hAnsi="Arial" w:cs="Arial"/>
        </w:rPr>
        <w:t>promover</w:t>
      </w:r>
      <w:r w:rsidRPr="00A211C3">
        <w:rPr>
          <w:rFonts w:ascii="Arial" w:hAnsi="Arial" w:cs="Arial"/>
        </w:rPr>
        <w:t xml:space="preserve"> a conscientização da população quanto à destinação adequada de resíduos.</w:t>
      </w:r>
    </w:p>
    <w:p w:rsidR="00A211C3" w:rsidRPr="00A211C3" w:rsidP="00A211C3" w14:paraId="636254E2" w14:textId="2C9C0313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Art. 3º </w:t>
      </w:r>
      <w:r>
        <w:rPr>
          <w:rFonts w:ascii="Arial" w:hAnsi="Arial" w:cs="Arial"/>
        </w:rPr>
        <w:t xml:space="preserve">- </w:t>
      </w:r>
      <w:r w:rsidRPr="00A211C3">
        <w:rPr>
          <w:rFonts w:ascii="Arial" w:hAnsi="Arial" w:cs="Arial"/>
        </w:rPr>
        <w:t>A participação no Programa dar-se-á mediante o envio de denúncias contendo registros que comprovem o descarte irregular de resíduos sólidos, tais como fotografias, vídeos ou outros meios idôneos de prova.</w:t>
      </w:r>
    </w:p>
    <w:p w:rsidR="00A211C3" w:rsidP="00A211C3" w14:paraId="2A840FBA" w14:textId="33F8E6FA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Art. 4º </w:t>
      </w:r>
      <w:r>
        <w:rPr>
          <w:rFonts w:ascii="Arial" w:hAnsi="Arial" w:cs="Arial"/>
        </w:rPr>
        <w:t xml:space="preserve">- </w:t>
      </w:r>
      <w:r w:rsidRPr="00A211C3">
        <w:rPr>
          <w:rFonts w:ascii="Arial" w:hAnsi="Arial" w:cs="Arial"/>
        </w:rPr>
        <w:t>As denúncias deverão conter, sempre que possível:</w:t>
      </w:r>
    </w:p>
    <w:p w:rsidR="00A211C3" w:rsidP="00A211C3" w14:paraId="326D97E1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I – </w:t>
      </w:r>
      <w:r w:rsidRPr="00A211C3">
        <w:rPr>
          <w:rFonts w:ascii="Arial" w:hAnsi="Arial" w:cs="Arial"/>
        </w:rPr>
        <w:t>identificação</w:t>
      </w:r>
      <w:r w:rsidRPr="00A211C3">
        <w:rPr>
          <w:rFonts w:ascii="Arial" w:hAnsi="Arial" w:cs="Arial"/>
        </w:rPr>
        <w:t xml:space="preserve"> do local da ocorrência;</w:t>
      </w:r>
    </w:p>
    <w:p w:rsidR="00A211C3" w:rsidP="00A211C3" w14:paraId="784539D6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>II – data e horário aproximados do fato;</w:t>
      </w:r>
    </w:p>
    <w:p w:rsidR="00A211C3" w:rsidP="00A211C3" w14:paraId="7D72C185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>III – elementos que permitam a identificação do infrator;</w:t>
      </w:r>
    </w:p>
    <w:p w:rsidR="00A211C3" w:rsidRPr="00A211C3" w:rsidP="00A211C3" w14:paraId="4E5F6035" w14:textId="37F2ECCA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IV – </w:t>
      </w:r>
      <w:r w:rsidRPr="00A211C3">
        <w:rPr>
          <w:rFonts w:ascii="Arial" w:hAnsi="Arial" w:cs="Arial"/>
        </w:rPr>
        <w:t>registros</w:t>
      </w:r>
      <w:r w:rsidRPr="00A211C3">
        <w:rPr>
          <w:rFonts w:ascii="Arial" w:hAnsi="Arial" w:cs="Arial"/>
        </w:rPr>
        <w:t xml:space="preserve"> visuais que evidenciem a infração.</w:t>
      </w:r>
    </w:p>
    <w:p w:rsidR="00A211C3" w:rsidRPr="00A211C3" w:rsidP="00A211C3" w14:paraId="3BFA9FA1" w14:textId="1AAAF78F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Art. 5º </w:t>
      </w:r>
      <w:r>
        <w:rPr>
          <w:rFonts w:ascii="Arial" w:hAnsi="Arial" w:cs="Arial"/>
        </w:rPr>
        <w:t xml:space="preserve">- </w:t>
      </w:r>
      <w:r w:rsidRPr="00A211C3">
        <w:rPr>
          <w:rFonts w:ascii="Arial" w:hAnsi="Arial" w:cs="Arial"/>
        </w:rPr>
        <w:t xml:space="preserve">Verificada a procedência da denúncia e resultando </w:t>
      </w:r>
      <w:r w:rsidRPr="00A211C3">
        <w:rPr>
          <w:rFonts w:ascii="Arial" w:hAnsi="Arial" w:cs="Arial"/>
        </w:rPr>
        <w:t>esta</w:t>
      </w:r>
      <w:r w:rsidRPr="00A211C3">
        <w:rPr>
          <w:rFonts w:ascii="Arial" w:hAnsi="Arial" w:cs="Arial"/>
        </w:rPr>
        <w:t xml:space="preserve"> na identificação do infrator e na aplicação de penalidade pecuniária, poderá ser concedida ao denunciante </w:t>
      </w:r>
      <w:r w:rsidRPr="00A211C3">
        <w:rPr>
          <w:rFonts w:ascii="Arial" w:hAnsi="Arial" w:cs="Arial"/>
        </w:rPr>
        <w:t>recompensa correspondente a até 20% (vinte por cento) do valor líquido efetivamente arrecadado com a multa.</w:t>
      </w:r>
    </w:p>
    <w:p w:rsidR="00A211C3" w:rsidRPr="00A211C3" w:rsidP="00A211C3" w14:paraId="18CABD2E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>Parágrafo único. A concessão da recompensa prevista no caput deste artigo observará critérios a serem definidos em regulamento, assegurados os princípios da legalidade, impessoalidade, moralidade, publicidade e eficiência.</w:t>
      </w:r>
    </w:p>
    <w:p w:rsidR="00A211C3" w:rsidP="00A211C3" w14:paraId="033C8285" w14:textId="4E87815F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Art. 6º </w:t>
      </w:r>
      <w:r>
        <w:rPr>
          <w:rFonts w:ascii="Arial" w:hAnsi="Arial" w:cs="Arial"/>
        </w:rPr>
        <w:t xml:space="preserve">- </w:t>
      </w:r>
      <w:r w:rsidRPr="00A211C3">
        <w:rPr>
          <w:rFonts w:ascii="Arial" w:hAnsi="Arial" w:cs="Arial"/>
        </w:rPr>
        <w:t>O Poder Executivo regulamentará esta Lei, estabelecendo:</w:t>
      </w:r>
    </w:p>
    <w:p w:rsidR="00A211C3" w:rsidP="00A211C3" w14:paraId="4B10416E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I – </w:t>
      </w:r>
      <w:r w:rsidRPr="00A211C3">
        <w:rPr>
          <w:rFonts w:ascii="Arial" w:hAnsi="Arial" w:cs="Arial"/>
        </w:rPr>
        <w:t>os</w:t>
      </w:r>
      <w:r w:rsidRPr="00A211C3">
        <w:rPr>
          <w:rFonts w:ascii="Arial" w:hAnsi="Arial" w:cs="Arial"/>
        </w:rPr>
        <w:t xml:space="preserve"> meios e canais para apresentação das denúncias;</w:t>
      </w:r>
    </w:p>
    <w:p w:rsidR="00A211C3" w:rsidP="00A211C3" w14:paraId="147EABCB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II – </w:t>
      </w:r>
      <w:r w:rsidRPr="00A211C3">
        <w:rPr>
          <w:rFonts w:ascii="Arial" w:hAnsi="Arial" w:cs="Arial"/>
        </w:rPr>
        <w:t>os</w:t>
      </w:r>
      <w:r w:rsidRPr="00A211C3">
        <w:rPr>
          <w:rFonts w:ascii="Arial" w:hAnsi="Arial" w:cs="Arial"/>
        </w:rPr>
        <w:t xml:space="preserve"> critérios de análise e validação das informações recebidas;</w:t>
      </w:r>
    </w:p>
    <w:p w:rsidR="00A211C3" w:rsidP="00A211C3" w14:paraId="4B606670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>III – os procedimentos para apuração das infrações;</w:t>
      </w:r>
    </w:p>
    <w:p w:rsidR="00A211C3" w:rsidRPr="00A211C3" w:rsidP="00A211C3" w14:paraId="34C85172" w14:textId="14C45793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IV – </w:t>
      </w:r>
      <w:r w:rsidRPr="00A211C3">
        <w:rPr>
          <w:rFonts w:ascii="Arial" w:hAnsi="Arial" w:cs="Arial"/>
        </w:rPr>
        <w:t>as</w:t>
      </w:r>
      <w:r w:rsidRPr="00A211C3">
        <w:rPr>
          <w:rFonts w:ascii="Arial" w:hAnsi="Arial" w:cs="Arial"/>
        </w:rPr>
        <w:t xml:space="preserve"> condições para pagamento da recompensa ao denunciante.</w:t>
      </w:r>
    </w:p>
    <w:p w:rsidR="00A211C3" w:rsidRPr="00A211C3" w:rsidP="00A211C3" w14:paraId="03E9640D" w14:textId="6A01DEEF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Art. 7º </w:t>
      </w:r>
      <w:r>
        <w:rPr>
          <w:rFonts w:ascii="Arial" w:hAnsi="Arial" w:cs="Arial"/>
        </w:rPr>
        <w:t xml:space="preserve">- </w:t>
      </w:r>
      <w:r w:rsidRPr="00A211C3">
        <w:rPr>
          <w:rFonts w:ascii="Arial" w:hAnsi="Arial" w:cs="Arial"/>
        </w:rPr>
        <w:t>A execução do Programa ficará a cargo dos órgãos municipais competentes, especialmente aqueles responsáveis pela limpeza urbana e pela fiscalização ambiental.</w:t>
      </w:r>
    </w:p>
    <w:p w:rsidR="00A211C3" w:rsidRPr="00A211C3" w:rsidP="00A211C3" w14:paraId="2BAFEDD6" w14:textId="78D11D5A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Art. 8º </w:t>
      </w:r>
      <w:r>
        <w:rPr>
          <w:rFonts w:ascii="Arial" w:hAnsi="Arial" w:cs="Arial"/>
        </w:rPr>
        <w:t xml:space="preserve">- </w:t>
      </w:r>
      <w:r w:rsidRPr="00A211C3">
        <w:rPr>
          <w:rFonts w:ascii="Arial" w:hAnsi="Arial" w:cs="Arial"/>
        </w:rPr>
        <w:t>As despesas decorrentes da execução desta Lei correrão por conta de dotações orçamentárias próprias, suplementadas se necessário.</w:t>
      </w:r>
    </w:p>
    <w:p w:rsidR="00A211C3" w:rsidP="00A211C3" w14:paraId="1743FD8A" w14:textId="40820053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 xml:space="preserve">Art. 9º </w:t>
      </w:r>
      <w:r>
        <w:rPr>
          <w:rFonts w:ascii="Arial" w:hAnsi="Arial" w:cs="Arial"/>
        </w:rPr>
        <w:t xml:space="preserve">- </w:t>
      </w:r>
      <w:r w:rsidRPr="00A211C3">
        <w:rPr>
          <w:rFonts w:ascii="Arial" w:hAnsi="Arial" w:cs="Arial"/>
        </w:rPr>
        <w:t>Esta Lei entra em vigor na data de sua publicação.</w:t>
      </w:r>
    </w:p>
    <w:p w:rsidR="00A211C3" w:rsidP="00A211C3" w14:paraId="52DD575E" w14:textId="77777777">
      <w:pPr>
        <w:ind w:firstLine="1418"/>
        <w:jc w:val="both"/>
        <w:rPr>
          <w:rFonts w:ascii="Arial" w:hAnsi="Arial" w:cs="Arial"/>
        </w:rPr>
      </w:pPr>
    </w:p>
    <w:p w:rsidR="006016D7" w:rsidP="006016D7" w14:paraId="45E2FEBD" w14:textId="65789B6E">
      <w:pPr>
        <w:jc w:val="center"/>
        <w:rPr>
          <w:rFonts w:ascii="Arial" w:hAnsi="Arial" w:cs="Arial"/>
        </w:rPr>
      </w:pPr>
      <w:r w:rsidRPr="000319A9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1769110</wp:posOffset>
            </wp:positionH>
            <wp:positionV relativeFrom="paragraph">
              <wp:posOffset>235180</wp:posOffset>
            </wp:positionV>
            <wp:extent cx="2334895" cy="737656"/>
            <wp:effectExtent l="0" t="0" r="0" b="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0297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2026</w:t>
      </w:r>
    </w:p>
    <w:p w:rsidR="006016D7" w:rsidRPr="000319A9" w:rsidP="006016D7" w14:paraId="30535F9E" w14:textId="77777777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6016D7" w:rsidRPr="000319A9" w:rsidP="006016D7" w14:paraId="09880AC4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0"/>
          <w:szCs w:val="20"/>
        </w:rPr>
      </w:pPr>
    </w:p>
    <w:p w:rsidR="006016D7" w:rsidRPr="000319A9" w:rsidP="006016D7" w14:paraId="4311B6ED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016D7" w:rsidRPr="000319A9" w:rsidP="006016D7" w14:paraId="19A38501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319A9">
        <w:rPr>
          <w:rFonts w:ascii="Arial" w:hAnsi="Arial" w:cs="Arial"/>
          <w:b/>
          <w:sz w:val="20"/>
          <w:szCs w:val="20"/>
        </w:rPr>
        <w:t xml:space="preserve">SEBASTIAO ALVES CORREA </w:t>
      </w:r>
    </w:p>
    <w:p w:rsidR="006016D7" w:rsidRPr="000319A9" w:rsidP="006016D7" w14:paraId="31324836" w14:textId="7777777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319A9">
        <w:rPr>
          <w:rFonts w:ascii="Arial" w:hAnsi="Arial" w:cs="Arial"/>
          <w:bCs/>
          <w:sz w:val="20"/>
          <w:szCs w:val="20"/>
        </w:rPr>
        <w:t>TIÃO CORREA – Vereador (PSDB)</w:t>
      </w:r>
    </w:p>
    <w:p w:rsidR="00A211C3" w:rsidP="006016D7" w14:paraId="591A53CF" w14:textId="77777777">
      <w:pPr>
        <w:jc w:val="both"/>
        <w:rPr>
          <w:rFonts w:ascii="Arial" w:hAnsi="Arial" w:cs="Arial"/>
        </w:rPr>
      </w:pPr>
    </w:p>
    <w:p w:rsidR="00A211C3" w:rsidP="00A211C3" w14:paraId="50B6CC09" w14:textId="77777777">
      <w:pPr>
        <w:ind w:firstLine="1418"/>
        <w:jc w:val="both"/>
        <w:rPr>
          <w:rFonts w:ascii="Arial" w:hAnsi="Arial" w:cs="Arial"/>
        </w:rPr>
      </w:pPr>
    </w:p>
    <w:p w:rsidR="00A211C3" w:rsidP="00A211C3" w14:paraId="12D3D803" w14:textId="77777777">
      <w:pPr>
        <w:ind w:firstLine="1418"/>
        <w:jc w:val="both"/>
        <w:rPr>
          <w:rFonts w:ascii="Arial" w:hAnsi="Arial" w:cs="Arial"/>
        </w:rPr>
      </w:pPr>
    </w:p>
    <w:p w:rsidR="006016D7" w:rsidP="00A211C3" w14:paraId="2DDC5841" w14:textId="77777777">
      <w:pPr>
        <w:ind w:firstLine="1418"/>
        <w:jc w:val="both"/>
        <w:rPr>
          <w:rFonts w:ascii="Arial" w:hAnsi="Arial" w:cs="Arial"/>
        </w:rPr>
      </w:pPr>
    </w:p>
    <w:p w:rsidR="006016D7" w:rsidP="00A211C3" w14:paraId="20EA6704" w14:textId="77777777">
      <w:pPr>
        <w:ind w:firstLine="1418"/>
        <w:jc w:val="both"/>
        <w:rPr>
          <w:rFonts w:ascii="Arial" w:hAnsi="Arial" w:cs="Arial"/>
        </w:rPr>
      </w:pPr>
    </w:p>
    <w:p w:rsidR="006016D7" w:rsidP="00A211C3" w14:paraId="2BA18640" w14:textId="77777777">
      <w:pPr>
        <w:ind w:firstLine="1418"/>
        <w:jc w:val="both"/>
        <w:rPr>
          <w:rFonts w:ascii="Arial" w:hAnsi="Arial" w:cs="Arial"/>
        </w:rPr>
      </w:pPr>
    </w:p>
    <w:p w:rsidR="006016D7" w:rsidP="00A211C3" w14:paraId="3F312FE5" w14:textId="77777777">
      <w:pPr>
        <w:ind w:firstLine="1418"/>
        <w:jc w:val="both"/>
        <w:rPr>
          <w:rFonts w:ascii="Arial" w:hAnsi="Arial" w:cs="Arial"/>
        </w:rPr>
      </w:pPr>
    </w:p>
    <w:p w:rsidR="006016D7" w:rsidP="00A211C3" w14:paraId="79878EB7" w14:textId="77777777">
      <w:pPr>
        <w:ind w:firstLine="1418"/>
        <w:jc w:val="both"/>
        <w:rPr>
          <w:rFonts w:ascii="Arial" w:hAnsi="Arial" w:cs="Arial"/>
        </w:rPr>
      </w:pPr>
    </w:p>
    <w:p w:rsidR="00A211C3" w:rsidRPr="00A211C3" w:rsidP="00A211C3" w14:paraId="3917D553" w14:textId="77777777">
      <w:pPr>
        <w:ind w:firstLine="1418"/>
        <w:jc w:val="both"/>
        <w:rPr>
          <w:rFonts w:ascii="Arial" w:hAnsi="Arial" w:cs="Arial"/>
        </w:rPr>
      </w:pPr>
    </w:p>
    <w:p w:rsidR="00A211C3" w:rsidRPr="00A211C3" w:rsidP="00A211C3" w14:paraId="27EE4524" w14:textId="77777777">
      <w:pPr>
        <w:jc w:val="center"/>
        <w:rPr>
          <w:rFonts w:ascii="Arial" w:hAnsi="Arial" w:cs="Arial"/>
          <w:b/>
          <w:bCs/>
        </w:rPr>
      </w:pPr>
      <w:r w:rsidRPr="00A211C3">
        <w:rPr>
          <w:rFonts w:ascii="Arial" w:hAnsi="Arial" w:cs="Arial"/>
          <w:b/>
          <w:bCs/>
        </w:rPr>
        <w:t>JUSTIFICATIVA</w:t>
      </w:r>
    </w:p>
    <w:p w:rsidR="00A211C3" w:rsidRPr="00A211C3" w:rsidP="006016D7" w14:paraId="7ADF4772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>O presente Projeto de Lei tem por objetivo instituir o Programa Municipal de Fiscalização Colaborativa de Resíduos Sólidos, como instrumento de fortalecimento da gestão ambiental urbana e de combate ao descarte irregular de resíduos.</w:t>
      </w:r>
    </w:p>
    <w:p w:rsidR="00A211C3" w:rsidRPr="00A211C3" w:rsidP="006016D7" w14:paraId="62C4EAA8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>O descarte inadequado de resíduos sólidos constitui um dos principais problemas ambientais enfrentados pelos municípios brasileiros, gerando impactos negativos à saúde pública, ao meio ambiente e à qualidade de vida da população. A deposição irregular em vias públicas, terrenos baldios, áreas verdes e cursos d’água contribui para a proliferação de vetores de doenças, degradação ambiental e aumento dos custos de limpeza urbana.</w:t>
      </w:r>
    </w:p>
    <w:p w:rsidR="00A211C3" w:rsidRPr="00A211C3" w:rsidP="006016D7" w14:paraId="376B0DD1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>Nesse contexto, a participação da sociedade mostra-se fundamental para ampliar a capacidade de fiscalização do Poder Público. O uso de tecnologias amplamente disponíveis, como câmeras de celulares, possibilita o registro de infrações de forma ágil e eficaz, contribuindo para a identificação de infratores e a responsabilização administrativa.</w:t>
      </w:r>
    </w:p>
    <w:p w:rsidR="00A211C3" w:rsidRPr="00A211C3" w:rsidP="006016D7" w14:paraId="20FDDC26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>A previsão de recompensa ao denunciante, condicionada à efetiva arrecadação da multa, configura mecanismo de incentivo à colaboração cidadã, sem gerar ônus imediato aos cofres públicos, uma vez que os valores decorrem de penalidades aplicadas a infratores.</w:t>
      </w:r>
    </w:p>
    <w:p w:rsidR="00A211C3" w:rsidRPr="00A211C3" w:rsidP="006016D7" w14:paraId="45F373BF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>A proposta está alinhada com os princípios e diretrizes da Lei Federal nº 12.305/2010, que estabelece a responsabilidade compartilhada pelo ciclo de vida dos produtos e incentiva a participação da sociedade na gestão de resíduos.</w:t>
      </w:r>
    </w:p>
    <w:p w:rsidR="00A211C3" w:rsidRPr="00A211C3" w:rsidP="006016D7" w14:paraId="27AC4D57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>Além disso, a medida contribui para a eficiência administrativa, ampliando o alcance da fiscalização sem necessidade imediata de expansão do quadro de servidores.</w:t>
      </w:r>
    </w:p>
    <w:p w:rsidR="00A211C3" w:rsidRPr="00A211C3" w:rsidP="006016D7" w14:paraId="181FCC1D" w14:textId="77777777">
      <w:pPr>
        <w:ind w:firstLine="1418"/>
        <w:jc w:val="both"/>
        <w:rPr>
          <w:rFonts w:ascii="Arial" w:hAnsi="Arial" w:cs="Arial"/>
        </w:rPr>
      </w:pPr>
      <w:r w:rsidRPr="00A211C3">
        <w:rPr>
          <w:rFonts w:ascii="Arial" w:hAnsi="Arial" w:cs="Arial"/>
        </w:rPr>
        <w:t>Diante do exposto, considerando o relevante interesse público da matéria, contamos com o apoio dos Nobres Pares para a aprovação deste Projeto de Lei.</w:t>
      </w:r>
    </w:p>
    <w:p w:rsidR="006016D7" w:rsidP="006016D7" w14:paraId="42E5260E" w14:textId="77777777">
      <w:pPr>
        <w:jc w:val="center"/>
        <w:rPr>
          <w:rFonts w:ascii="Arial" w:hAnsi="Arial" w:cs="Arial"/>
        </w:rPr>
      </w:pPr>
    </w:p>
    <w:p w:rsidR="006016D7" w:rsidP="006016D7" w14:paraId="607AECA7" w14:textId="541D00DD">
      <w:pPr>
        <w:jc w:val="center"/>
        <w:rPr>
          <w:rFonts w:ascii="Arial" w:hAnsi="Arial" w:cs="Arial"/>
        </w:rPr>
      </w:pPr>
      <w:r w:rsidRPr="000319A9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1769110</wp:posOffset>
            </wp:positionH>
            <wp:positionV relativeFrom="paragraph">
              <wp:posOffset>235180</wp:posOffset>
            </wp:positionV>
            <wp:extent cx="2334895" cy="737656"/>
            <wp:effectExtent l="0" t="0" r="0" b="0"/>
            <wp:wrapNone/>
            <wp:docPr id="1524525778" name="Imagem 1524525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8162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 xml:space="preserve">30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2026</w:t>
      </w:r>
    </w:p>
    <w:p w:rsidR="006016D7" w:rsidRPr="000319A9" w:rsidP="006016D7" w14:paraId="66D5AB57" w14:textId="77777777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6016D7" w:rsidRPr="000319A9" w:rsidP="006016D7" w14:paraId="2E1B1F4B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0"/>
          <w:szCs w:val="20"/>
        </w:rPr>
      </w:pPr>
    </w:p>
    <w:p w:rsidR="006016D7" w:rsidRPr="000319A9" w:rsidP="006016D7" w14:paraId="618C4F4B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016D7" w:rsidRPr="000319A9" w:rsidP="006016D7" w14:paraId="5ECAE249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319A9">
        <w:rPr>
          <w:rFonts w:ascii="Arial" w:hAnsi="Arial" w:cs="Arial"/>
          <w:b/>
          <w:sz w:val="20"/>
          <w:szCs w:val="20"/>
        </w:rPr>
        <w:t xml:space="preserve">SEBASTIAO ALVES CORREA </w:t>
      </w:r>
    </w:p>
    <w:p w:rsidR="006016D7" w:rsidRPr="000319A9" w:rsidP="006016D7" w14:paraId="2857F5E5" w14:textId="7777777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319A9">
        <w:rPr>
          <w:rFonts w:ascii="Arial" w:hAnsi="Arial" w:cs="Arial"/>
          <w:bCs/>
          <w:sz w:val="20"/>
          <w:szCs w:val="20"/>
        </w:rPr>
        <w:t>TIÃO CORREA – Vereador (PSDB)</w:t>
      </w:r>
    </w:p>
    <w:p w:rsidR="00B047F9" w:rsidRPr="00A211C3" w:rsidP="00A211C3" w14:paraId="2180B8A7" w14:textId="60F8773A"/>
    <w:sectPr w:rsidSect="002F350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14:paraId="5BB1C3B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1AB1" w:rsidRPr="006D1E9A" w:rsidP="006D1E9A" w14:paraId="166BF90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571AB1" w:rsidRPr="006D1E9A" w:rsidP="006D1E9A" w14:paraId="473CED0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14:paraId="22F921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:rsidRPr="006D1E9A" w:rsidP="006D1E9A" w14:paraId="03DBD5D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91423641" name="Imagem 2091423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2729"/>
    <w:rsid w:val="00023919"/>
    <w:rsid w:val="000278DD"/>
    <w:rsid w:val="000319A9"/>
    <w:rsid w:val="00070A40"/>
    <w:rsid w:val="000A1A5F"/>
    <w:rsid w:val="000E6FB3"/>
    <w:rsid w:val="000F1FDE"/>
    <w:rsid w:val="001627E0"/>
    <w:rsid w:val="00180FE4"/>
    <w:rsid w:val="001A3CA0"/>
    <w:rsid w:val="001B6D0E"/>
    <w:rsid w:val="001E1B6A"/>
    <w:rsid w:val="001F0514"/>
    <w:rsid w:val="00201EAA"/>
    <w:rsid w:val="002128A0"/>
    <w:rsid w:val="00250E4C"/>
    <w:rsid w:val="002E748E"/>
    <w:rsid w:val="002F350A"/>
    <w:rsid w:val="003158F4"/>
    <w:rsid w:val="00344B3B"/>
    <w:rsid w:val="00362179"/>
    <w:rsid w:val="004046EC"/>
    <w:rsid w:val="00482C1B"/>
    <w:rsid w:val="0048672D"/>
    <w:rsid w:val="004977E7"/>
    <w:rsid w:val="004A04B1"/>
    <w:rsid w:val="004B2189"/>
    <w:rsid w:val="004B7C36"/>
    <w:rsid w:val="004D67FD"/>
    <w:rsid w:val="005038CC"/>
    <w:rsid w:val="00571AB1"/>
    <w:rsid w:val="005A28D1"/>
    <w:rsid w:val="005D2595"/>
    <w:rsid w:val="006016D7"/>
    <w:rsid w:val="00647362"/>
    <w:rsid w:val="00653E42"/>
    <w:rsid w:val="006639EF"/>
    <w:rsid w:val="00676980"/>
    <w:rsid w:val="006945AF"/>
    <w:rsid w:val="006C1428"/>
    <w:rsid w:val="006D1E9A"/>
    <w:rsid w:val="006E0DF8"/>
    <w:rsid w:val="007F5A82"/>
    <w:rsid w:val="00856A11"/>
    <w:rsid w:val="008834E0"/>
    <w:rsid w:val="008862EE"/>
    <w:rsid w:val="00893A60"/>
    <w:rsid w:val="00962552"/>
    <w:rsid w:val="009905D6"/>
    <w:rsid w:val="009A0E92"/>
    <w:rsid w:val="009C236A"/>
    <w:rsid w:val="009D5864"/>
    <w:rsid w:val="009D7CFB"/>
    <w:rsid w:val="00A211C3"/>
    <w:rsid w:val="00A50CCB"/>
    <w:rsid w:val="00A52523"/>
    <w:rsid w:val="00AC60B3"/>
    <w:rsid w:val="00AF1529"/>
    <w:rsid w:val="00B047F9"/>
    <w:rsid w:val="00B54AD8"/>
    <w:rsid w:val="00B72DAD"/>
    <w:rsid w:val="00B85429"/>
    <w:rsid w:val="00BC081C"/>
    <w:rsid w:val="00BC6C68"/>
    <w:rsid w:val="00BD200C"/>
    <w:rsid w:val="00BD5ACD"/>
    <w:rsid w:val="00BE3A9A"/>
    <w:rsid w:val="00BF03F8"/>
    <w:rsid w:val="00C62D78"/>
    <w:rsid w:val="00C6558F"/>
    <w:rsid w:val="00CA1E35"/>
    <w:rsid w:val="00CA6BD6"/>
    <w:rsid w:val="00CB3769"/>
    <w:rsid w:val="00CC1945"/>
    <w:rsid w:val="00D97D31"/>
    <w:rsid w:val="00DC08D4"/>
    <w:rsid w:val="00E075F8"/>
    <w:rsid w:val="00E1317A"/>
    <w:rsid w:val="00E1349D"/>
    <w:rsid w:val="00EB103B"/>
    <w:rsid w:val="00EE0800"/>
    <w:rsid w:val="00EE2D8B"/>
    <w:rsid w:val="00EF05EE"/>
    <w:rsid w:val="00EF6F5D"/>
    <w:rsid w:val="00F14C4F"/>
    <w:rsid w:val="00F36954"/>
    <w:rsid w:val="00F40CEA"/>
    <w:rsid w:val="00F9180A"/>
    <w:rsid w:val="00FD1A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  <w:style w:type="character" w:customStyle="1" w:styleId="normas-indices-artigo">
    <w:name w:val="normas-indices-artigo"/>
    <w:basedOn w:val="DefaultParagraphFont"/>
    <w:rsid w:val="00250E4C"/>
  </w:style>
  <w:style w:type="character" w:customStyle="1" w:styleId="highlight">
    <w:name w:val="highlight"/>
    <w:basedOn w:val="DefaultParagraphFont"/>
    <w:rsid w:val="00250E4C"/>
  </w:style>
  <w:style w:type="character" w:customStyle="1" w:styleId="uv3um">
    <w:name w:val="uv3um"/>
    <w:basedOn w:val="DefaultParagraphFont"/>
    <w:rsid w:val="00F1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4781C-35B0-4D22-8EF5-33C6E2A8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707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Gabinete 17 - Tiao Correa</cp:lastModifiedBy>
  <cp:revision>3</cp:revision>
  <cp:lastPrinted>2023-08-16T17:35:00Z</cp:lastPrinted>
  <dcterms:created xsi:type="dcterms:W3CDTF">2026-03-27T13:38:00Z</dcterms:created>
  <dcterms:modified xsi:type="dcterms:W3CDTF">2026-03-27T14:01:00Z</dcterms:modified>
</cp:coreProperties>
</file>