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7CDC0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E0B3F">
        <w:rPr>
          <w:sz w:val="28"/>
          <w:szCs w:val="28"/>
        </w:rPr>
        <w:t>tapa buraco</w:t>
      </w:r>
      <w:r w:rsidR="00A95AFD">
        <w:rPr>
          <w:sz w:val="28"/>
          <w:szCs w:val="28"/>
        </w:rPr>
        <w:t xml:space="preserve"> na Rua Alameda dos Salgueiros, </w:t>
      </w:r>
      <w:r w:rsidR="006E0B3F">
        <w:rPr>
          <w:sz w:val="28"/>
          <w:szCs w:val="28"/>
        </w:rPr>
        <w:t>173</w:t>
      </w:r>
      <w:r w:rsidR="007126C6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587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37E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2026-03-30T12:52:00Z</dcterms:created>
  <dcterms:modified xsi:type="dcterms:W3CDTF">2026-03-30T12:52:00Z</dcterms:modified>
</cp:coreProperties>
</file>