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8AA798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5F2A97">
        <w:rPr>
          <w:sz w:val="28"/>
          <w:szCs w:val="28"/>
        </w:rPr>
        <w:t xml:space="preserve">operação </w:t>
      </w:r>
      <w:r w:rsidR="00705339">
        <w:rPr>
          <w:sz w:val="28"/>
          <w:szCs w:val="28"/>
        </w:rPr>
        <w:t xml:space="preserve">cata </w:t>
      </w:r>
      <w:r w:rsidR="001C1ED2">
        <w:rPr>
          <w:sz w:val="28"/>
          <w:szCs w:val="28"/>
        </w:rPr>
        <w:t>entulho na Rua João Batista Pires, 197</w:t>
      </w:r>
      <w:r w:rsidR="004E4B9E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187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6FC7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2026-03-30T12:08:00Z</dcterms:created>
  <dcterms:modified xsi:type="dcterms:W3CDTF">2026-03-30T12:08:00Z</dcterms:modified>
</cp:coreProperties>
</file>