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flexibilização de horário escolar para estudantes com Transtorno do Espectro Autista (TEA) na rede pública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