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A63E21" w14:paraId="429C562A" w14:textId="62BE606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A63E21" w:rsidP="00A63E21" w14:paraId="311DDA18" w14:textId="77777777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Pr="00A63E2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63E21">
        <w:rPr>
          <w:rFonts w:ascii="Times New Roman" w:hAnsi="Times New Roman" w:cs="Times New Roman"/>
          <w:b/>
          <w:sz w:val="24"/>
          <w:szCs w:val="24"/>
        </w:rPr>
        <w:t>R</w:t>
      </w:r>
      <w:r w:rsidRPr="00A63E21">
        <w:rPr>
          <w:rFonts w:ascii="Times New Roman" w:hAnsi="Times New Roman" w:cs="Times New Roman"/>
          <w:b/>
          <w:sz w:val="24"/>
          <w:szCs w:val="24"/>
        </w:rPr>
        <w:t>evitalização da sinalização horizontal de trânsito na Rua Salvador Lombardi Neto, na Vila Yolanda Costa e Silva, especialmente no trecho localizado em frente à APAE Sumaré.</w:t>
      </w:r>
    </w:p>
    <w:p w:rsidR="00733479" w:rsidP="00A63E21" w14:paraId="1D53B90D" w14:textId="62494D0D">
      <w:pPr>
        <w:spacing w:before="100" w:beforeAutospacing="1" w:after="100" w:afterAutospacing="1" w:line="360" w:lineRule="auto"/>
        <w:ind w:left="1418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119A5" w:rsidP="009119A5" w14:paraId="62C021BA" w14:textId="6006577D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Sciá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63E21">
        <w:rPr>
          <w:rFonts w:ascii="Times New Roman" w:hAnsi="Times New Roman" w:cs="Times New Roman"/>
          <w:sz w:val="24"/>
          <w:szCs w:val="24"/>
        </w:rPr>
        <w:t xml:space="preserve">Mobilidade Urbana e Rural (SMMUR)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="00A63E21">
        <w:rPr>
          <w:rFonts w:ascii="Times New Roman" w:hAnsi="Times New Roman" w:cs="Times New Roman"/>
          <w:sz w:val="24"/>
          <w:szCs w:val="24"/>
        </w:rPr>
        <w:t xml:space="preserve"> para a </w:t>
      </w:r>
      <w:r w:rsidRPr="00A63E21" w:rsidR="00A63E21">
        <w:rPr>
          <w:rFonts w:ascii="Times New Roman" w:hAnsi="Times New Roman" w:cs="Times New Roman"/>
          <w:sz w:val="24"/>
          <w:szCs w:val="24"/>
        </w:rPr>
        <w:t>revitalização da sinalização horizontal de trânsito na Rua Salvador Lombardi Neto, na Vila Yolanda Costa e Silva, especialmente no trecho localizado em frente à APAE Sumaré</w:t>
      </w:r>
      <w:r w:rsidR="00A63E21">
        <w:rPr>
          <w:rFonts w:ascii="Times New Roman" w:hAnsi="Times New Roman" w:cs="Times New Roman"/>
          <w:sz w:val="24"/>
          <w:szCs w:val="24"/>
        </w:rPr>
        <w:t>.</w:t>
      </w:r>
    </w:p>
    <w:p w:rsidR="00A63E21" w:rsidRPr="00A63E21" w:rsidP="00A63E21" w14:paraId="6993C8CE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3E21">
        <w:rPr>
          <w:rFonts w:ascii="Times New Roman" w:hAnsi="Times New Roman" w:cs="Times New Roman"/>
          <w:sz w:val="24"/>
          <w:szCs w:val="24"/>
        </w:rPr>
        <w:t>A APAE atende diariamente pessoas com deficiência intelectual e múltipla, muitas delas com mobilidade reduzida ou necessidades específicas de acompanhamento. A ausência ou desgaste da sinalização horizontal — como faixas de pedestres, linhas de retenção e marcações de fluxo — compromete a visibilidade, dificulta a travessia segura e aumenta o risco de acidentes no local.</w:t>
      </w:r>
    </w:p>
    <w:p w:rsidR="00A63E21" w:rsidRPr="00A63E21" w:rsidP="00A63E21" w14:paraId="658B774D" w14:textId="351C0708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814070</wp:posOffset>
            </wp:positionH>
            <wp:positionV relativeFrom="paragraph">
              <wp:posOffset>1154430</wp:posOffset>
            </wp:positionV>
            <wp:extent cx="4667250" cy="2623872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456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623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3E21">
        <w:rPr>
          <w:rFonts w:ascii="Times New Roman" w:hAnsi="Times New Roman" w:cs="Times New Roman"/>
          <w:sz w:val="24"/>
          <w:szCs w:val="24"/>
        </w:rPr>
        <w:t>Além disso, trata-se de uma via de circulação intensa, utilizada tanto por veículos particulares quanto por transporte escolar e serviços públicos. A sinalização adequada contribui para a organização do trânsito, reduz a velocidade dos veículos e reforça a atenção dos condutores ao fluxo de pedestres vulneráveis.</w:t>
      </w:r>
    </w:p>
    <w:p w:rsidR="00A63E21" w:rsidRPr="009119A5" w:rsidP="00A63E21" w14:paraId="5A468FC5" w14:textId="37AE4F11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3E21">
        <w:rPr>
          <w:rFonts w:ascii="Times New Roman" w:hAnsi="Times New Roman" w:cs="Times New Roman"/>
          <w:sz w:val="24"/>
          <w:szCs w:val="24"/>
        </w:rPr>
        <w:t>Diante disso, a revitalização da sinalização horizontal é medida essencial para promover acessibilidade, prevenir acidentes e assegurar condições adequadas de mobilidade urbana, atendendo ao interesse público e à proteção de uma comunidade que demanda atenção especial.</w:t>
      </w:r>
    </w:p>
    <w:p w:rsidR="00A63E21" w:rsidP="00A63E21" w14:paraId="0B089DA0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9119A5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94792" w:rsidRPr="00A63E21" w:rsidP="00A63E21" w14:paraId="48D9AE2F" w14:textId="0F469F2B">
      <w:pPr>
        <w:spacing w:before="100" w:beforeAutospacing="1" w:after="100" w:afterAutospacing="1" w:line="360" w:lineRule="auto"/>
        <w:ind w:left="142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 w:rsidR="00A63E21">
        <w:rPr>
          <w:rFonts w:ascii="Times New Roman" w:hAnsi="Times New Roman" w:cs="Times New Roman"/>
          <w:b/>
          <w:noProof/>
          <w:sz w:val="24"/>
          <w:szCs w:val="24"/>
        </w:rPr>
        <w:t>R</w:t>
      </w:r>
      <w:r w:rsidR="00520B7C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7"/>
    <w:rsid w:val="00047504"/>
    <w:rsid w:val="00062C79"/>
    <w:rsid w:val="0006440E"/>
    <w:rsid w:val="00071CA1"/>
    <w:rsid w:val="000736E4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D6269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0121F"/>
    <w:rsid w:val="0051286F"/>
    <w:rsid w:val="00520B7C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85C2E"/>
    <w:rsid w:val="009923EB"/>
    <w:rsid w:val="009C2122"/>
    <w:rsid w:val="009C7A92"/>
    <w:rsid w:val="009E2A10"/>
    <w:rsid w:val="009F73CE"/>
    <w:rsid w:val="00A06246"/>
    <w:rsid w:val="00A06CF2"/>
    <w:rsid w:val="00A35327"/>
    <w:rsid w:val="00A63E21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35D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B0A20"/>
    <w:rsid w:val="00DD4C82"/>
    <w:rsid w:val="00DD799E"/>
    <w:rsid w:val="00DE12B2"/>
    <w:rsid w:val="00E05460"/>
    <w:rsid w:val="00E12EC7"/>
    <w:rsid w:val="00E17A66"/>
    <w:rsid w:val="00E45D72"/>
    <w:rsid w:val="00E66F33"/>
    <w:rsid w:val="00E87839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270</Words>
  <Characters>1458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82</cp:revision>
  <cp:lastPrinted>2021-02-25T18:05:00Z</cp:lastPrinted>
  <dcterms:created xsi:type="dcterms:W3CDTF">2025-05-16T14:17:00Z</dcterms:created>
  <dcterms:modified xsi:type="dcterms:W3CDTF">2026-03-25T14:30:00Z</dcterms:modified>
</cp:coreProperties>
</file>