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74/2026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ao executivo municipal para promover a abertura de crédito adicional suplementar no orçamento vigente no valor de R$ 772.536,50 (setecentos e setenta e dois mil, quinhentos e trinta e seis reais e cinquenta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