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74/2026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autorização ao executivo municipal para promover a abertura de crédito adicional suplementar no orçamento vigente no valor de R$ 772.536,50 (setecentos e setenta e dois mil, quinhentos e trinta e seis reais e cinquenta centavos),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março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624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6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