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do Instituto Assistencial do Município de Sumaré, no valor de R$ 19.000,00 (dezenove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