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72/2026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no valor de R$3.691.945,38 (três milhões, seiscentos e noventa e um mil, novecentos e quarenta e cinco reais e trinta e oito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