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72/2026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autorização ao executivo municipal para promover a abertura de crédito adicional especial no orçamento vigente no valor de R$3.691.945,38 (três milhões, seiscentos e noventa e um mil, novecentos e quarenta e cinco reais e trinta e oito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