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a4fnyuyvxhi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GALHOS EM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1" w:name="bookmark=kix.3mmlzt5elplc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Meirelles Conrado, nº265 -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jg2ofq4str27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Meirelles Conrado, nº265 -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galhos em logradouro público.</w:t>
      </w:r>
    </w:p>
    <w:p w:rsidR="00000000" w:rsidRPr="00000000" w:rsidP="00000000" w14:paraId="00000007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bookmarkStart w:id="3" w:name="_heading=h.wvwis49wh1zr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000000" w:rsidRPr="00000000" w:rsidP="00000000" w14:paraId="00000008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000000" w:rsidRPr="00000000" w:rsidP="00000000" w14:paraId="00000009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face deste cenário, é fundamental que a Administração Pública Municipal tome medidas imediatas e eficazes, agindo com diligência na limpeza e retirada de galhos de árvores de logradouro público, a fim de assegurar a preservação ambiental e minimizar o risco de surtos endêmicos no município.</w:t>
      </w:r>
    </w:p>
    <w:p w:rsidR="00000000" w:rsidRPr="00000000" w:rsidP="00000000" w14:paraId="0000000A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705100" cy="1214907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16494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21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292A343-DF4B-4AB4-B86A-9E8584C8096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709123C-9132-4C65-B345-3568F4ED477B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422CACF3-F48B-4324-8BE9-F4ADFA8812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4" w:name="_heading=h.mxlrs1fw5qgt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1406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82394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9060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46827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7260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uiPriority w:val="9"/>
    <w:rsid w:val="00A3795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gNylkNR+vvpPhWzZ03hal6AXpQ==">CgMxLjAyDWguYTRmbnl1eXZ4aGkyEGtpeC4zbW1senQ1ZWxwbGMyDmguamcyb2ZxNHN0cjI3Mg5oLnd2d2lzNDl3aDF6cjIOaC5teGxyczFmdzVxZ3Q4AHIhMURGcTYwZ2RpS1I3WUZ5ZWc1dm5FaTRLQW8wTXlGNWIy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2025-02-13T12:14:00Z</dcterms:created>
</cp:coreProperties>
</file>