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Style w:val="Heading2"/>
        <w:keepNext w:val="0"/>
        <w:keepLines w:val="0"/>
        <w:spacing w:before="0"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vrrwfbfklxv6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PROJETO DE DECRETO LEGISLATIVO</w:t>
      </w:r>
    </w:p>
    <w:p w:rsidR="00000000" w:rsidRPr="00000000" w:rsidP="00000000" w14:paraId="00000002">
      <w:pPr>
        <w:spacing w:before="200" w:after="200" w:line="480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3">
      <w:pPr>
        <w:spacing w:before="200" w:after="200" w:line="480" w:lineRule="auto"/>
        <w:jc w:val="lef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line="276" w:lineRule="auto"/>
        <w:ind w:right="282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Tenho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 a honra e a grata satisfação de apresentar o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PROJETO DE DECRETO LEGISLATIVO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que: </w:t>
      </w:r>
    </w:p>
    <w:p w:rsidR="00000000" w:rsidRPr="00000000" w:rsidP="00000000" w14:paraId="00000006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heading=h.gjdgxs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Institui homenagem a Influenciadores Digitais denominada “Henrique Maderite" no âmbito da Câmara Municipal de Sumaré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heading=h.nmnwt584a9vf" w:colFirst="0" w:colLast="0"/>
      <w:bookmarkEnd w:id="2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3" w:name="_heading=h.j829se28cu09" w:colFirst="0" w:colLast="0"/>
      <w:bookmarkEnd w:id="3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Faço saber que a Câmara Municipal de Sumaré aprovou e eu promulgo o seguinte Decreto Legislativo:</w:t>
      </w:r>
    </w:p>
    <w:p w:rsidR="00000000" w:rsidRPr="00000000" w:rsidP="00000000" w14:paraId="0000000E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instituído, no âmbito do Poder Legislativo de Sumaré, 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Diploma de Honra ao Mérito a Influenciadores Digitais, denominada “Henrique Maderite"</w:t>
      </w:r>
      <w:r w:rsidRPr="00000000">
        <w:rPr>
          <w:rFonts w:ascii="Arial" w:eastAsia="Arial" w:hAnsi="Arial" w:cs="Arial"/>
          <w:sz w:val="24"/>
          <w:szCs w:val="24"/>
          <w:rtl w:val="0"/>
        </w:rPr>
        <w:t>, destinado a homenagear influenciadores, comunicadores e personalidades com destacada atuação e representatividade nas plataformas digitais e que tenham atuação ou impacto no Município de Sumaré.</w:t>
      </w:r>
    </w:p>
    <w:p w:rsidR="00000000" w:rsidRPr="00000000" w:rsidP="00000000" w14:paraId="00000010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honraria será concedida a cidadãos que se destaquem pelos seguintes critérios de mérito:</w:t>
      </w:r>
    </w:p>
    <w:p w:rsidR="00000000" w:rsidRPr="00000000" w:rsidP="00000000" w14:paraId="00000011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Notória densidade de audiência e expressivo alcance social, demonstrando capacidade de interlocução direta com a população;</w:t>
      </w:r>
    </w:p>
    <w:p w:rsidR="00000000" w:rsidRPr="00000000" w:rsidP="00000000" w14:paraId="00000012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Elevada capilaridade digital, comprovada pelo volume de interações e engajamento em suas redes e canais de comunicação;</w:t>
      </w:r>
    </w:p>
    <w:p w:rsidR="00000000" w:rsidRPr="00000000" w:rsidP="00000000" w14:paraId="00000013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Atuação no fomento à economia local, cultura, esporte ou ações de filantropia e utilidade pública no município de Sumaré;</w:t>
      </w:r>
    </w:p>
    <w:p w:rsidR="00000000" w:rsidRPr="00000000" w:rsidP="00000000" w14:paraId="00000014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Promoção de conteúdos que valorizem o bem-estar e os valores comunitários.</w:t>
      </w:r>
    </w:p>
    <w:p w:rsidR="00000000" w:rsidRPr="00000000" w:rsidP="00000000" w14:paraId="00000015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Cada Vereador poderá indicar, anualmente, até 02 (dois) homenageados para o recebimento da honraria.</w:t>
      </w:r>
    </w:p>
    <w:p w:rsidR="00000000" w:rsidRPr="00000000" w:rsidP="00000000" w14:paraId="00000016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entrega dos diplomas ocorrerá em Sessão Solene, em data a ser definida pela Mesa Diretora da Câmara Municipal.</w:t>
      </w:r>
    </w:p>
    <w:p w:rsidR="00000000" w:rsidRPr="00000000" w:rsidP="00000000" w14:paraId="00000017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Este Decreto Legislativo entra em vigor na data de sua publicação.</w:t>
      </w:r>
    </w:p>
    <w:p w:rsidR="00000000" w:rsidRPr="00000000" w:rsidP="00000000" w14:paraId="00000018">
      <w:pPr>
        <w:spacing w:line="276" w:lineRule="auto"/>
        <w:ind w:right="282"/>
        <w:jc w:val="both"/>
        <w:rPr>
          <w:rFonts w:ascii="Arial" w:eastAsia="Arial" w:hAnsi="Arial" w:cs="Arial"/>
          <w:sz w:val="24"/>
          <w:szCs w:val="24"/>
        </w:rPr>
      </w:pPr>
      <w:r w:rsidRPr="00000000">
        <w:br w:type="page"/>
      </w:r>
    </w:p>
    <w:p w:rsidR="00000000" w:rsidRPr="00000000" w:rsidP="00000000" w14:paraId="00000019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A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1B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C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D">
      <w:pPr>
        <w:spacing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Senhor Presidente, Nobres Pares,</w:t>
      </w:r>
    </w:p>
    <w:p w:rsidR="00000000" w:rsidRPr="00000000" w:rsidP="00000000" w14:paraId="0000001E">
      <w:pPr>
        <w:spacing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F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presente projeto busca modernizar o reconhecimento público desta Casa às novas formas de comunicação. O nome escolhido, Henrique Maderite, homenageia o influenciador que, com carisma e simplicidade, conquistou milhões de seguidores. Sua frase icônica, </w:t>
      </w:r>
      <w:r w:rsidRPr="00000000">
        <w:rPr>
          <w:rFonts w:ascii="Arial" w:eastAsia="Arial" w:hAnsi="Arial" w:cs="Arial"/>
          <w:i/>
          <w:iCs/>
          <w:sz w:val="24"/>
          <w:szCs w:val="24"/>
          <w:rtl w:val="0"/>
        </w:rPr>
        <w:t>"12h00, Quem fez, fez; quem não fez, não faz mais"</w:t>
      </w:r>
      <w:r w:rsidRPr="00000000">
        <w:rPr>
          <w:rFonts w:ascii="Arial" w:eastAsia="Arial" w:hAnsi="Arial" w:cs="Arial"/>
          <w:sz w:val="24"/>
          <w:szCs w:val="24"/>
          <w:rtl w:val="0"/>
        </w:rPr>
        <w:t>, dita pontualmente ao meio-dia, tornou-se um símbolo nacional de descontração e celebração da vida.</w:t>
      </w:r>
    </w:p>
    <w:p w:rsidR="00000000" w:rsidRPr="00000000" w:rsidP="00000000" w14:paraId="00000020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Maderite provou que a densidade de audiência é uma ferramenta poderosa para gerar conexões reais. Em Sumaré, temos influenciadores que utilizam esse mesmo alcance e capilaridade para impulsionar o comércio local e apoiar causas nobres, e merecem receber o devido reconhecimento por essa casa legislativa. </w:t>
      </w:r>
    </w:p>
    <w:p w:rsidR="00000000" w:rsidRPr="00000000" w:rsidP="00000000" w14:paraId="00000021">
      <w:p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Este diploma valoriza esses profissionais que, através de sua relevância digital, contribuem diariamente para o desenvolvimento e a divulgação de comerciantes, ações sociais, cultura, esporte, e educação na nossa cidade.</w:t>
      </w:r>
    </w:p>
    <w:p w:rsidR="00000000" w:rsidRPr="00000000" w:rsidP="00000000" w14:paraId="00000022">
      <w:pPr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before="0"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spacing w:before="0" w:after="0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março de 2026.</w:t>
      </w:r>
    </w:p>
    <w:p w:rsidR="00000000" w:rsidRPr="00000000" w:rsidP="00000000" w14:paraId="00000025">
      <w:pPr>
        <w:spacing w:before="0" w:after="0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spacing w:before="0" w:after="0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spacing w:after="0" w:line="276" w:lineRule="auto"/>
        <w:ind w:firstLine="1701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1638300" cy="1657350"/>
            <wp:effectExtent l="0" t="0" r="0" b="0"/>
            <wp:docPr id="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2271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87E4774-F2D5-4A49-9314-A8079AD0BB3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8806BAF-9EAB-46E5-AC97-55D1F2EF72A9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A318AD1F-FBB8-4D3D-A3F9-3547907390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pPr>
      <w:rPr>
        <w:color w:val="4A86E8"/>
      </w:rPr>
    </w:pPr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2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r w:rsidRPr="00000000">
      <w:drawing>
        <wp:inline distT="0" distB="0" distL="0" distR="0">
          <wp:extent cx="1526058" cy="534121"/>
          <wp:effectExtent l="0" t="0" r="0" b="0"/>
          <wp:docPr id="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4751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99194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65113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3"/>
    <w:next w:val="normal3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paragraph" w:customStyle="1" w:styleId="normal3">
    <w:name w:val="normal_3"/>
  </w:style>
  <w:style w:type="table" w:customStyle="1" w:styleId="TableNormal10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3"/>
    <w:next w:val="normal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J9fDx2rjdSn0R2c5Lq9q6rJFmQ==">CgMxLjAyDmgudnJyd2ZiZmtseHY2MghoLmdqZGd4czIOaC5ubW53dDU4NGE5dmYyDmguajgyOXNlMjhjdTA5OAByITF5SjAzV0R4SXhyaGp1bFRqWloyc0hiZjRrYkZFQ1p4cw==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2021-09-21T02:18:00Z</dcterms:created>
</cp:coreProperties>
</file>