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3F4" w:rsidRPr="004303F4" w:rsidP="004303F4" w14:paraId="7A43630A" w14:textId="586695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303F4">
        <w:rPr>
          <w:rFonts w:ascii="Times New Roman" w:hAnsi="Times New Roman" w:cs="Times New Roman"/>
          <w:b/>
          <w:bCs/>
          <w:sz w:val="28"/>
          <w:szCs w:val="28"/>
        </w:rPr>
        <w:t>PROJETO DE LEI Nº ____/2026</w:t>
      </w:r>
    </w:p>
    <w:p w:rsidR="0098358E" w:rsidRPr="0098358E" w:rsidP="004303F4" w14:paraId="14B6AA02" w14:textId="77777777">
      <w:pPr>
        <w:ind w:left="4536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4303F4" w:rsidP="004303F4" w14:paraId="61221F25" w14:textId="63FDA52D">
      <w:pPr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Dispõe sobre a destinação de espaços públicos em frente ao Cemitério Municipal para uso exclusivo de entidades assistenciais, e dá outras providências.</w:t>
      </w:r>
    </w:p>
    <w:p w:rsidR="004303F4" w:rsidRPr="004303F4" w:rsidP="004303F4" w14:paraId="52CA31DA" w14:textId="477F3C39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 Vereador Lucas Agostinho</w:t>
      </w:r>
    </w:p>
    <w:p w:rsidR="004303F4" w:rsidRPr="004303F4" w:rsidP="004303F4" w14:paraId="7511B983" w14:textId="57724060">
      <w:pPr>
        <w:rPr>
          <w:rFonts w:ascii="Times New Roman" w:hAnsi="Times New Roman" w:cs="Times New Roman"/>
          <w:sz w:val="24"/>
          <w:szCs w:val="24"/>
        </w:rPr>
      </w:pPr>
    </w:p>
    <w:p w:rsidR="004303F4" w:rsidRPr="004303F4" w:rsidP="0098358E" w14:paraId="4406C615" w14:textId="2938B710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Ficam destinadas, de forma exclusiva, às entidades assistenciais </w:t>
      </w:r>
      <w:r w:rsidRPr="004303F4">
        <w:rPr>
          <w:rFonts w:ascii="Times New Roman" w:hAnsi="Times New Roman" w:cs="Times New Roman"/>
          <w:b/>
          <w:bCs/>
          <w:sz w:val="24"/>
          <w:szCs w:val="24"/>
        </w:rPr>
        <w:t>APAE (Associação de Pais e Amigos dos Excepcionais)</w:t>
      </w:r>
      <w:r w:rsidRPr="004303F4">
        <w:rPr>
          <w:rFonts w:ascii="Times New Roman" w:hAnsi="Times New Roman" w:cs="Times New Roman"/>
          <w:sz w:val="24"/>
          <w:szCs w:val="24"/>
        </w:rPr>
        <w:t xml:space="preserve"> e </w:t>
      </w:r>
      <w:r w:rsidRPr="004303F4">
        <w:rPr>
          <w:rFonts w:ascii="Times New Roman" w:hAnsi="Times New Roman" w:cs="Times New Roman"/>
          <w:b/>
          <w:bCs/>
          <w:sz w:val="24"/>
          <w:szCs w:val="24"/>
        </w:rPr>
        <w:t>Pestalozzi</w:t>
      </w:r>
      <w:r w:rsidRPr="004303F4">
        <w:rPr>
          <w:rFonts w:ascii="Times New Roman" w:hAnsi="Times New Roman" w:cs="Times New Roman"/>
          <w:sz w:val="24"/>
          <w:szCs w:val="24"/>
        </w:rPr>
        <w:t xml:space="preserve">, as demarcações nº 01 e nº 02 localizadas em frente ao Cemitério Municipal de </w:t>
      </w:r>
      <w:r w:rsidR="0098358E">
        <w:rPr>
          <w:rFonts w:ascii="Times New Roman" w:hAnsi="Times New Roman" w:cs="Times New Roman"/>
          <w:sz w:val="24"/>
          <w:szCs w:val="24"/>
        </w:rPr>
        <w:t>Sumaré.</w:t>
      </w:r>
    </w:p>
    <w:p w:rsidR="004303F4" w:rsidRPr="004303F4" w:rsidP="0098358E" w14:paraId="52E9F84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Os espaços mencionados no art. 1º serão utilizados exclusivamente para a comercialização de flores, velas e itens correlatos, com a finalidade de arrecadação de recursos para manutenção das atividades institucionais das entidades.</w:t>
      </w:r>
    </w:p>
    <w:p w:rsidR="0098358E" w:rsidP="0098358E" w14:paraId="210B3A5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A utilização dos espaços será permitida, prioritariamente, nas seguintes datas comemorativas de maior fluxo no Cemitério Municipal:</w:t>
      </w:r>
    </w:p>
    <w:p w:rsidR="004303F4" w:rsidRPr="004303F4" w:rsidP="004303F4" w14:paraId="74E5D3A4" w14:textId="7A86D0F5">
      <w:pPr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br/>
        <w:t>I – Dia das Mães;</w:t>
      </w:r>
      <w:r w:rsidRPr="004303F4">
        <w:rPr>
          <w:rFonts w:ascii="Times New Roman" w:hAnsi="Times New Roman" w:cs="Times New Roman"/>
          <w:sz w:val="24"/>
          <w:szCs w:val="24"/>
        </w:rPr>
        <w:br/>
        <w:t>II – Dia dos Pais;</w:t>
      </w:r>
      <w:r w:rsidRPr="004303F4">
        <w:rPr>
          <w:rFonts w:ascii="Times New Roman" w:hAnsi="Times New Roman" w:cs="Times New Roman"/>
          <w:sz w:val="24"/>
          <w:szCs w:val="24"/>
        </w:rPr>
        <w:br/>
        <w:t>III – Dia de Finados;</w:t>
      </w:r>
      <w:r w:rsidRPr="004303F4">
        <w:rPr>
          <w:rFonts w:ascii="Times New Roman" w:hAnsi="Times New Roman" w:cs="Times New Roman"/>
          <w:sz w:val="24"/>
          <w:szCs w:val="24"/>
        </w:rPr>
        <w:br/>
        <w:t>IV – Natal;</w:t>
      </w:r>
      <w:r w:rsidRPr="004303F4">
        <w:rPr>
          <w:rFonts w:ascii="Times New Roman" w:hAnsi="Times New Roman" w:cs="Times New Roman"/>
          <w:sz w:val="24"/>
          <w:szCs w:val="24"/>
        </w:rPr>
        <w:br/>
        <w:t>V – Outras datas previamente autorizadas pelo Poder Executivo.</w:t>
      </w:r>
    </w:p>
    <w:p w:rsidR="004303F4" w:rsidRPr="004303F4" w:rsidP="0098358E" w14:paraId="2FF5285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Fica o Poder Executivo autorizado a ceder, mediante termo de cooperação ou instrumento equivalente, 02 (duas) tendas às entidades APAE e Pestalozzi, para utilização durante os períodos de comercialização, garantindo melhores condições de trabalho, organização e atendimento ao público.</w:t>
      </w:r>
    </w:p>
    <w:p w:rsidR="004303F4" w:rsidRPr="004303F4" w:rsidP="0098358E" w14:paraId="6B19BC37" w14:textId="11C15A8C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A organização, montagem e desmontagem das estruturas</w:t>
      </w:r>
      <w:r w:rsidR="007829A1">
        <w:rPr>
          <w:rFonts w:ascii="Times New Roman" w:hAnsi="Times New Roman" w:cs="Times New Roman"/>
          <w:sz w:val="24"/>
          <w:szCs w:val="24"/>
        </w:rPr>
        <w:t xml:space="preserve"> ficam a cargo da Prefeitura Municipal de Sumaré,</w:t>
      </w:r>
      <w:r w:rsidRPr="004303F4">
        <w:rPr>
          <w:rFonts w:ascii="Times New Roman" w:hAnsi="Times New Roman" w:cs="Times New Roman"/>
          <w:sz w:val="24"/>
          <w:szCs w:val="24"/>
        </w:rPr>
        <w:t xml:space="preserve"> </w:t>
      </w:r>
      <w:r w:rsidR="007829A1">
        <w:rPr>
          <w:rFonts w:ascii="Times New Roman" w:hAnsi="Times New Roman" w:cs="Times New Roman"/>
          <w:sz w:val="24"/>
          <w:szCs w:val="24"/>
        </w:rPr>
        <w:t>assim</w:t>
      </w:r>
      <w:r w:rsidRPr="004303F4">
        <w:rPr>
          <w:rFonts w:ascii="Times New Roman" w:hAnsi="Times New Roman" w:cs="Times New Roman"/>
          <w:sz w:val="24"/>
          <w:szCs w:val="24"/>
        </w:rPr>
        <w:t xml:space="preserve"> como a limpeza e conservação dos espaços utilizados</w:t>
      </w:r>
      <w:r w:rsidR="007829A1">
        <w:rPr>
          <w:rFonts w:ascii="Times New Roman" w:hAnsi="Times New Roman" w:cs="Times New Roman"/>
          <w:sz w:val="24"/>
          <w:szCs w:val="24"/>
        </w:rPr>
        <w:t>.</w:t>
      </w:r>
    </w:p>
    <w:p w:rsidR="004303F4" w:rsidRPr="004303F4" w:rsidP="0098358E" w14:paraId="55567AAC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O Poder Executivo poderá regulamentar a presente Lei no que couber, especialmente quanto à padronização das estruturas, horários de funcionamento e fiscalização.</w:t>
      </w:r>
    </w:p>
    <w:p w:rsidR="004303F4" w:rsidRPr="004303F4" w:rsidP="0098358E" w14:paraId="71ACF98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4303F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98358E" w:rsidRPr="004303F4" w:rsidP="0098358E" w14:paraId="1340C07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303F4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março</w:t>
      </w:r>
      <w:r w:rsidRPr="004303F4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98358E" w:rsidP="0098358E" w14:paraId="4A138775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358E" w:rsidP="0098358E" w14:paraId="47B1F7F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358E" w:rsidRPr="004303F4" w:rsidP="0098358E" w14:paraId="7C1D8A6A" w14:textId="6A40816C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F4">
        <w:rPr>
          <w:rFonts w:ascii="Times New Roman" w:hAnsi="Times New Roman" w:cs="Times New Roman"/>
          <w:b/>
          <w:bCs/>
          <w:sz w:val="28"/>
          <w:szCs w:val="28"/>
        </w:rPr>
        <w:t>Lucas Agostinho</w:t>
      </w:r>
      <w:r w:rsidRPr="004303F4">
        <w:rPr>
          <w:rFonts w:ascii="Times New Roman" w:hAnsi="Times New Roman" w:cs="Times New Roman"/>
          <w:sz w:val="28"/>
          <w:szCs w:val="28"/>
        </w:rPr>
        <w:br/>
        <w:t>Vereador</w:t>
      </w:r>
    </w:p>
    <w:p w:rsidR="0098358E" w:rsidRPr="004303F4" w:rsidP="004303F4" w14:paraId="7A09B087" w14:textId="77777777">
      <w:pPr>
        <w:rPr>
          <w:rFonts w:ascii="Times New Roman" w:hAnsi="Times New Roman" w:cs="Times New Roman"/>
          <w:sz w:val="24"/>
          <w:szCs w:val="24"/>
        </w:rPr>
      </w:pPr>
    </w:p>
    <w:p w:rsidR="004303F4" w:rsidRPr="0098358E" w:rsidP="0098358E" w14:paraId="0ADACCB3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3F4">
        <w:rPr>
          <w:rFonts w:ascii="Times New Roman" w:hAnsi="Times New Roman" w:cs="Times New Roman"/>
          <w:b/>
          <w:bCs/>
          <w:sz w:val="28"/>
          <w:szCs w:val="28"/>
        </w:rPr>
        <w:t>JUSTIFICATIVA</w:t>
      </w:r>
    </w:p>
    <w:p w:rsidR="0098358E" w:rsidRPr="004303F4" w:rsidP="0098358E" w14:paraId="2EE2F14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03F4" w:rsidRPr="004303F4" w:rsidP="0098358E" w14:paraId="06EBA26F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O presente Projeto de Lei tem por objetivo atender a uma demanda legítima da comunidade, especialmente das entidades assistenciais APAE e Pestalozzi, que há mais de duas décadas realizam atividades voluntárias de venda de flores e velas em frente ao Cemitério Municipal.</w:t>
      </w:r>
    </w:p>
    <w:p w:rsidR="004303F4" w:rsidP="0098358E" w14:paraId="18C320AB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Essas instituições desempenham papel essencial no atendimento a pessoas com deficiência e suas famílias, sendo referência no município por seus relevantes serviços sociais.</w:t>
      </w:r>
    </w:p>
    <w:p w:rsidR="0098358E" w:rsidRPr="004303F4" w:rsidP="0098358E" w14:paraId="5BA91DB9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03F4" w:rsidP="0098358E" w14:paraId="10C8F746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A destinação exclusiva dos pontos nº 01 e nº 02 visa garantir organização, segurança e previsibilidade para o exercício dessas atividades, especialmente em datas de grande movimento, como Dia das Mães, Dia dos Pais, Finados e Natal.</w:t>
      </w:r>
    </w:p>
    <w:p w:rsidR="0098358E" w:rsidRPr="004303F4" w:rsidP="0098358E" w14:paraId="76D1275E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03F4" w:rsidP="0098358E" w14:paraId="08C2DFEC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Além disso, a cessão de tendas pelo Poder Público contribuirá para melhores condições estruturais, beneficiando tanto os voluntários quanto a população que utiliza os serviços.</w:t>
      </w:r>
    </w:p>
    <w:p w:rsidR="0098358E" w:rsidRPr="004303F4" w:rsidP="0098358E" w14:paraId="475D352E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03F4" w:rsidRPr="004303F4" w:rsidP="0098358E" w14:paraId="371509A5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Dessa forma, o projeto fortalece o trabalho social desenvolvido pelas entidades, promove a solidariedade e assegura o uso ordenado do espaço público.</w:t>
      </w:r>
    </w:p>
    <w:p w:rsidR="004303F4" w:rsidRPr="004303F4" w:rsidP="0098358E" w14:paraId="3D1FDF86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>Diante do exposto, conto com o apoio dos nobres vereadores para a aprovação da presente propositura.</w:t>
      </w:r>
    </w:p>
    <w:p w:rsidR="004303F4" w:rsidRPr="004303F4" w:rsidP="004303F4" w14:paraId="0ACEF6B1" w14:textId="534F4C32">
      <w:pPr>
        <w:rPr>
          <w:rFonts w:ascii="Times New Roman" w:hAnsi="Times New Roman" w:cs="Times New Roman"/>
          <w:sz w:val="24"/>
          <w:szCs w:val="24"/>
        </w:rPr>
      </w:pPr>
    </w:p>
    <w:p w:rsidR="004303F4" w:rsidRPr="004303F4" w:rsidP="0098358E" w14:paraId="40DAA411" w14:textId="692FA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3F4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98358E">
        <w:rPr>
          <w:rFonts w:ascii="Times New Roman" w:hAnsi="Times New Roman" w:cs="Times New Roman"/>
          <w:sz w:val="24"/>
          <w:szCs w:val="24"/>
        </w:rPr>
        <w:t>24</w:t>
      </w:r>
      <w:r w:rsidRPr="004303F4">
        <w:rPr>
          <w:rFonts w:ascii="Times New Roman" w:hAnsi="Times New Roman" w:cs="Times New Roman"/>
          <w:sz w:val="24"/>
          <w:szCs w:val="24"/>
        </w:rPr>
        <w:t xml:space="preserve"> de</w:t>
      </w:r>
      <w:r w:rsidR="0098358E">
        <w:rPr>
          <w:rFonts w:ascii="Times New Roman" w:hAnsi="Times New Roman" w:cs="Times New Roman"/>
          <w:sz w:val="24"/>
          <w:szCs w:val="24"/>
        </w:rPr>
        <w:t xml:space="preserve"> março</w:t>
      </w:r>
      <w:r w:rsidRPr="004303F4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98358E" w:rsidP="004303F4" w14:paraId="41A3C37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358E" w:rsidP="004303F4" w14:paraId="7DC37C0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358E" w:rsidP="004303F4" w14:paraId="49A1A583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03F4" w:rsidRPr="004303F4" w:rsidP="0098358E" w14:paraId="1ED4E9C2" w14:textId="4F7B56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F4">
        <w:rPr>
          <w:rFonts w:ascii="Times New Roman" w:hAnsi="Times New Roman" w:cs="Times New Roman"/>
          <w:b/>
          <w:bCs/>
          <w:sz w:val="28"/>
          <w:szCs w:val="28"/>
        </w:rPr>
        <w:t>Lucas Agostinho</w:t>
      </w:r>
      <w:r w:rsidRPr="004303F4">
        <w:rPr>
          <w:rFonts w:ascii="Times New Roman" w:hAnsi="Times New Roman" w:cs="Times New Roman"/>
          <w:sz w:val="28"/>
          <w:szCs w:val="28"/>
        </w:rPr>
        <w:br/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8E6"/>
    <w:rsid w:val="000D2BDC"/>
    <w:rsid w:val="00104AAA"/>
    <w:rsid w:val="00120127"/>
    <w:rsid w:val="0015657E"/>
    <w:rsid w:val="00156CF8"/>
    <w:rsid w:val="004303F4"/>
    <w:rsid w:val="00460A32"/>
    <w:rsid w:val="004B2CC9"/>
    <w:rsid w:val="0051286F"/>
    <w:rsid w:val="00601B0A"/>
    <w:rsid w:val="00626437"/>
    <w:rsid w:val="00632FA0"/>
    <w:rsid w:val="006C41A4"/>
    <w:rsid w:val="006D1E9A"/>
    <w:rsid w:val="007829A1"/>
    <w:rsid w:val="00822396"/>
    <w:rsid w:val="0098358E"/>
    <w:rsid w:val="00A06CF2"/>
    <w:rsid w:val="00AE42C2"/>
    <w:rsid w:val="00AE6AEE"/>
    <w:rsid w:val="00B85CE1"/>
    <w:rsid w:val="00C00C1E"/>
    <w:rsid w:val="00C36776"/>
    <w:rsid w:val="00CD6B58"/>
    <w:rsid w:val="00CF401E"/>
    <w:rsid w:val="00DF6E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2450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2026-03-19T17:45:00Z</dcterms:created>
  <dcterms:modified xsi:type="dcterms:W3CDTF">2026-03-23T14:25:00Z</dcterms:modified>
</cp:coreProperties>
</file>