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A0169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46803">
        <w:rPr>
          <w:sz w:val="28"/>
          <w:szCs w:val="28"/>
        </w:rPr>
        <w:t xml:space="preserve">construído lombada - redutor de velocidade na Rua Celeste </w:t>
      </w:r>
      <w:r w:rsidR="00F46803">
        <w:rPr>
          <w:sz w:val="28"/>
          <w:szCs w:val="28"/>
        </w:rPr>
        <w:t>Quaglio</w:t>
      </w:r>
      <w:r w:rsidR="00F46803">
        <w:rPr>
          <w:sz w:val="28"/>
          <w:szCs w:val="28"/>
        </w:rPr>
        <w:t xml:space="preserve"> </w:t>
      </w:r>
      <w:r w:rsidR="00F46803">
        <w:rPr>
          <w:sz w:val="28"/>
          <w:szCs w:val="28"/>
        </w:rPr>
        <w:t>Menuzzo</w:t>
      </w:r>
      <w:r w:rsidR="00F46803">
        <w:rPr>
          <w:sz w:val="28"/>
          <w:szCs w:val="28"/>
        </w:rPr>
        <w:t>, em frente ao número 320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539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6EC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4680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2026-03-23T13:47:00Z</dcterms:created>
  <dcterms:modified xsi:type="dcterms:W3CDTF">2026-03-23T13:47:00Z</dcterms:modified>
</cp:coreProperties>
</file>