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231E08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B85A52">
        <w:rPr>
          <w:sz w:val="28"/>
          <w:szCs w:val="28"/>
        </w:rPr>
        <w:t xml:space="preserve">operação </w:t>
      </w:r>
      <w:r w:rsidR="0094285F">
        <w:rPr>
          <w:sz w:val="28"/>
          <w:szCs w:val="28"/>
        </w:rPr>
        <w:t>cata galho</w:t>
      </w:r>
      <w:r w:rsidR="00B85A52">
        <w:rPr>
          <w:sz w:val="28"/>
          <w:szCs w:val="28"/>
        </w:rPr>
        <w:t xml:space="preserve"> na Rua Celeste </w:t>
      </w:r>
      <w:r w:rsidR="00B85A52">
        <w:rPr>
          <w:sz w:val="28"/>
          <w:szCs w:val="28"/>
        </w:rPr>
        <w:t>Quaglio</w:t>
      </w:r>
      <w:r w:rsidR="00B85A52">
        <w:rPr>
          <w:sz w:val="28"/>
          <w:szCs w:val="28"/>
        </w:rPr>
        <w:t xml:space="preserve"> </w:t>
      </w:r>
      <w:r w:rsidR="00B85A52">
        <w:rPr>
          <w:sz w:val="28"/>
          <w:szCs w:val="28"/>
        </w:rPr>
        <w:t>Menuzzo</w:t>
      </w:r>
      <w:r w:rsidR="00B85A52">
        <w:rPr>
          <w:sz w:val="28"/>
          <w:szCs w:val="28"/>
        </w:rPr>
        <w:t xml:space="preserve">, </w:t>
      </w:r>
      <w:r w:rsidR="0094285F">
        <w:rPr>
          <w:sz w:val="28"/>
          <w:szCs w:val="28"/>
        </w:rPr>
        <w:t>115</w:t>
      </w:r>
      <w:r w:rsidR="00B85A52">
        <w:rPr>
          <w:sz w:val="28"/>
          <w:szCs w:val="28"/>
        </w:rPr>
        <w:t xml:space="preserve"> – Parque Jatobá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31924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7349F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5E6C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2026-03-23T13:00:00Z</dcterms:created>
  <dcterms:modified xsi:type="dcterms:W3CDTF">2026-03-23T13:00:00Z</dcterms:modified>
</cp:coreProperties>
</file>