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5A4E1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tapa buraco na Rua Celeste </w:t>
      </w:r>
      <w:r w:rsidR="00B85A52">
        <w:rPr>
          <w:sz w:val="28"/>
          <w:szCs w:val="28"/>
        </w:rPr>
        <w:t>Quaglio</w:t>
      </w:r>
      <w:r w:rsidR="00B85A52">
        <w:rPr>
          <w:sz w:val="28"/>
          <w:szCs w:val="28"/>
        </w:rPr>
        <w:t xml:space="preserve"> </w:t>
      </w:r>
      <w:r w:rsidR="00B85A52">
        <w:rPr>
          <w:sz w:val="28"/>
          <w:szCs w:val="28"/>
        </w:rPr>
        <w:t>Menuzzo</w:t>
      </w:r>
      <w:r w:rsidR="00B85A52">
        <w:rPr>
          <w:sz w:val="28"/>
          <w:szCs w:val="28"/>
        </w:rPr>
        <w:t>, 320 – 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22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376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2026-03-23T13:00:00Z</dcterms:created>
  <dcterms:modified xsi:type="dcterms:W3CDTF">2026-03-23T13:00:00Z</dcterms:modified>
</cp:coreProperties>
</file>