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98A6F0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operação </w:t>
      </w:r>
      <w:r w:rsidR="00D0251A">
        <w:rPr>
          <w:sz w:val="28"/>
          <w:szCs w:val="28"/>
        </w:rPr>
        <w:t xml:space="preserve">cata treco na Avenida Rio de Janeiro, </w:t>
      </w:r>
      <w:r w:rsidR="00D0251A">
        <w:rPr>
          <w:sz w:val="28"/>
          <w:szCs w:val="28"/>
        </w:rPr>
        <w:t>309</w:t>
      </w:r>
      <w:r w:rsidR="00F27D8D">
        <w:rPr>
          <w:sz w:val="28"/>
          <w:szCs w:val="28"/>
        </w:rPr>
        <w:t xml:space="preserve"> </w:t>
      </w:r>
      <w:r w:rsidR="00C753C2">
        <w:rPr>
          <w:sz w:val="28"/>
          <w:szCs w:val="28"/>
        </w:rPr>
        <w:t xml:space="preserve"> –</w:t>
      </w:r>
      <w:r w:rsidR="00C753C2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629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03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2026-03-23T12:28:00Z</dcterms:created>
  <dcterms:modified xsi:type="dcterms:W3CDTF">2026-03-23T12:28:00Z</dcterms:modified>
</cp:coreProperties>
</file>