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78BC2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galho</w:t>
      </w:r>
      <w:r w:rsidR="004D3886">
        <w:rPr>
          <w:sz w:val="28"/>
          <w:szCs w:val="28"/>
        </w:rPr>
        <w:t xml:space="preserve"> na Rua Adolfo Berto de Oliveira, </w:t>
      </w:r>
      <w:r w:rsidR="001D4EC8">
        <w:rPr>
          <w:sz w:val="28"/>
          <w:szCs w:val="28"/>
        </w:rPr>
        <w:t>128</w:t>
      </w:r>
      <w:r w:rsidR="004D3886">
        <w:rPr>
          <w:sz w:val="28"/>
          <w:szCs w:val="28"/>
        </w:rPr>
        <w:t>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897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2D3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2026-03-23T11:47:00Z</dcterms:created>
  <dcterms:modified xsi:type="dcterms:W3CDTF">2026-03-23T11:47:00Z</dcterms:modified>
</cp:coreProperties>
</file>