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utilização de aparelhos ultrassônicos para afastamento de pessoas e animais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