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24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Enfrentamento à Obesidade Crônica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