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6B85" w:rsidRPr="00DA079E" w:rsidP="006A6B85" w14:paraId="7881C5DA" w14:textId="77777777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 w:rsidRPr="00B04AEA">
        <w:rPr>
          <w:rFonts w:ascii="Baskerville Old Face" w:hAnsi="Baskerville Old Face"/>
          <w:b/>
          <w:bCs/>
          <w:sz w:val="26"/>
          <w:szCs w:val="26"/>
        </w:rPr>
        <w:t xml:space="preserve">À CÂMARA MUNICIPAL DE SUMARÉ </w:t>
      </w:r>
      <w:r w:rsidRPr="00DA079E">
        <w:rPr>
          <w:rFonts w:ascii="Baskerville Old Face" w:hAnsi="Baskerville Old Face"/>
          <w:b/>
          <w:bCs/>
          <w:sz w:val="26"/>
          <w:szCs w:val="26"/>
        </w:rPr>
        <w:t>–</w:t>
      </w:r>
      <w:r w:rsidRPr="00B04AEA">
        <w:rPr>
          <w:rFonts w:ascii="Baskerville Old Face" w:hAnsi="Baskerville Old Face"/>
          <w:b/>
          <w:bCs/>
          <w:sz w:val="26"/>
          <w:szCs w:val="26"/>
        </w:rPr>
        <w:t xml:space="preserve"> SP</w:t>
      </w:r>
    </w:p>
    <w:p w:rsidR="006A6B85" w:rsidP="006A6B85" w14:paraId="2590356E" w14:textId="77777777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:rsidR="006A6B85" w:rsidRPr="00DA079E" w:rsidP="006A6B85" w14:paraId="285E92E8" w14:textId="77777777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 w:rsidRPr="00B04AEA">
        <w:rPr>
          <w:rFonts w:ascii="Baskerville Old Face" w:hAnsi="Baskerville Old Face"/>
          <w:b/>
          <w:bCs/>
          <w:sz w:val="26"/>
          <w:szCs w:val="26"/>
        </w:rPr>
        <w:t>REQUERIMENTO Nº _________/202</w:t>
      </w:r>
      <w:r w:rsidRPr="00DA079E">
        <w:rPr>
          <w:rFonts w:ascii="Baskerville Old Face" w:hAnsi="Baskerville Old Face"/>
          <w:b/>
          <w:bCs/>
          <w:sz w:val="26"/>
          <w:szCs w:val="26"/>
        </w:rPr>
        <w:t>6</w:t>
      </w:r>
    </w:p>
    <w:p w:rsidR="006A6B85" w:rsidP="006A6B85" w14:paraId="4F368EDE" w14:textId="77777777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:rsidR="006A6B85" w:rsidRPr="006A6B85" w:rsidP="006A6B85" w14:paraId="3B337897" w14:textId="2A74BE8D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6A6B85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6A6B85">
        <w:rPr>
          <w:rFonts w:ascii="Baskerville Old Face" w:hAnsi="Baskerville Old Face"/>
          <w:sz w:val="26"/>
          <w:szCs w:val="26"/>
        </w:rPr>
        <w:t>o dever constitucional do Poder Legislativo de exercer o controle externo e a fiscalização contábil, financeira e patrimonial dos atos do Poder Executivo (Art. 31 da Constituição Federal);</w:t>
      </w:r>
    </w:p>
    <w:p w:rsidR="006A6B85" w:rsidRPr="006A6B85" w:rsidP="006A6B85" w14:paraId="40A60FEC" w14:textId="76F58C28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6A6B85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6A6B85">
        <w:rPr>
          <w:rFonts w:ascii="Baskerville Old Face" w:hAnsi="Baskerville Old Face"/>
          <w:sz w:val="26"/>
          <w:szCs w:val="26"/>
        </w:rPr>
        <w:t xml:space="preserve">a obediência estrita aos princípios da impessoalidade, moralidade, publicidade e eficiência que devem reger a Administração Pública (Art. 37, </w:t>
      </w:r>
      <w:r w:rsidRPr="006A6B85">
        <w:rPr>
          <w:rFonts w:ascii="Baskerville Old Face" w:hAnsi="Baskerville Old Face"/>
          <w:i/>
          <w:iCs/>
          <w:sz w:val="26"/>
          <w:szCs w:val="26"/>
        </w:rPr>
        <w:t>caput</w:t>
      </w:r>
      <w:r w:rsidRPr="006A6B85">
        <w:rPr>
          <w:rFonts w:ascii="Baskerville Old Face" w:hAnsi="Baskerville Old Face"/>
          <w:sz w:val="26"/>
          <w:szCs w:val="26"/>
        </w:rPr>
        <w:t xml:space="preserve">, da Constituição Federal), coibindo qualquer </w:t>
      </w:r>
      <w:r w:rsidR="007E62F3">
        <w:rPr>
          <w:rFonts w:ascii="Baskerville Old Face" w:hAnsi="Baskerville Old Face"/>
          <w:sz w:val="26"/>
          <w:szCs w:val="26"/>
        </w:rPr>
        <w:t>irregualridade</w:t>
      </w:r>
      <w:r w:rsidRPr="006A6B85">
        <w:rPr>
          <w:rFonts w:ascii="Baskerville Old Face" w:hAnsi="Baskerville Old Face"/>
          <w:sz w:val="26"/>
          <w:szCs w:val="26"/>
        </w:rPr>
        <w:t xml:space="preserve"> em contratações públicas;</w:t>
      </w:r>
    </w:p>
    <w:p w:rsidR="006A6B85" w:rsidRPr="006A6B85" w:rsidP="006A6B85" w14:paraId="3DBDAD1F" w14:textId="450EC1B5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6A6B85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6A6B85">
        <w:rPr>
          <w:rFonts w:ascii="Baskerville Old Face" w:hAnsi="Baskerville Old Face"/>
          <w:sz w:val="26"/>
          <w:szCs w:val="26"/>
        </w:rPr>
        <w:t>a necessidade de verificar a vantajosidade econômica, o interesse público e a regularidade dos processos que fundamentam as atuais locações de imóveis de terceiros pela municipalidade;</w:t>
      </w:r>
    </w:p>
    <w:p w:rsidR="006A6B85" w:rsidP="006A6B85" w14:paraId="2BE04A3C" w14:textId="6DB2C91E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 xml:space="preserve">O Vereador </w:t>
      </w:r>
      <w:r w:rsidRPr="00DA079E">
        <w:rPr>
          <w:rFonts w:ascii="Baskerville Old Face" w:hAnsi="Baskerville Old Face"/>
          <w:b/>
          <w:bCs/>
          <w:sz w:val="26"/>
          <w:szCs w:val="26"/>
        </w:rPr>
        <w:t>HÉLIO PEREIRA DA SILVA</w:t>
      </w:r>
      <w:r w:rsidRPr="00DA079E">
        <w:rPr>
          <w:rFonts w:ascii="Baskerville Old Face" w:hAnsi="Baskerville Old Face"/>
          <w:sz w:val="26"/>
          <w:szCs w:val="26"/>
        </w:rPr>
        <w:t xml:space="preserve">, Presidente desta Casa de Leis, apresenta o presente requerimento para que </w:t>
      </w:r>
      <w:r w:rsidR="007F58DC">
        <w:rPr>
          <w:rFonts w:ascii="Baskerville Old Face" w:hAnsi="Baskerville Old Face"/>
          <w:sz w:val="26"/>
          <w:szCs w:val="26"/>
        </w:rPr>
        <w:t>a</w:t>
      </w:r>
      <w:r w:rsidRPr="00DA079E">
        <w:rPr>
          <w:rFonts w:ascii="Baskerville Old Face" w:hAnsi="Baskerville Old Face"/>
          <w:sz w:val="26"/>
          <w:szCs w:val="26"/>
        </w:rPr>
        <w:t xml:space="preserve"> Secretária da Câmara, nos termos da decisão liminar proferida pelo Tribunal de Justiça de São Paulo (Processo nº 2264889-71.2025.8.26.0000) e nos artigos 5º e 10 da Lei Federal nº 12.527/2011 (Lei de Acesso à Informação), oficie o Excelentíssimo Senhor Prefeito Municipal, solicitando que preste, no prazo legal, as seguintes informações:</w:t>
      </w:r>
    </w:p>
    <w:p w:rsidR="00362D79" w:rsidP="00362D79" w14:paraId="47C1C76D" w14:textId="4246DC31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b/>
          <w:bCs/>
          <w:sz w:val="26"/>
          <w:szCs w:val="26"/>
        </w:rPr>
        <w:t xml:space="preserve">1. </w:t>
      </w:r>
      <w:r w:rsidRPr="00362D79">
        <w:rPr>
          <w:rFonts w:ascii="Baskerville Old Face" w:hAnsi="Baskerville Old Face"/>
          <w:sz w:val="26"/>
          <w:szCs w:val="26"/>
        </w:rPr>
        <w:t xml:space="preserve">Requer-se a apresentação de um relatório atualizado contendo a relação de todos os imóveis locados atualmente pela Prefeitura Municipal de Sumaré (abrangendo a Administração Direta e Indireta), devendo constar na referida listagem: </w:t>
      </w:r>
    </w:p>
    <w:p w:rsidR="00362D79" w:rsidP="00362D79" w14:paraId="2AE71F2B" w14:textId="77777777">
      <w:pPr>
        <w:spacing w:before="240" w:beforeLines="100" w:after="240" w:afterLines="100"/>
        <w:ind w:right="-567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sz w:val="26"/>
          <w:szCs w:val="26"/>
        </w:rPr>
        <w:t xml:space="preserve">a) O endereço completo do imóvel locado; </w:t>
      </w:r>
    </w:p>
    <w:p w:rsidR="00362D79" w:rsidP="00362D79" w14:paraId="40CB1478" w14:textId="77777777">
      <w:pPr>
        <w:spacing w:before="240" w:beforeLines="100" w:after="240" w:afterLines="100"/>
        <w:ind w:right="-567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sz w:val="26"/>
          <w:szCs w:val="26"/>
        </w:rPr>
        <w:t xml:space="preserve">b) O nome completo, CPF ou CNPJ do proprietário/locador; </w:t>
      </w:r>
    </w:p>
    <w:p w:rsidR="00362D79" w:rsidP="00362D79" w14:paraId="43B7F6E4" w14:textId="77777777">
      <w:pPr>
        <w:spacing w:before="240" w:beforeLines="100" w:after="240" w:afterLines="100"/>
        <w:ind w:right="-567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sz w:val="26"/>
          <w:szCs w:val="26"/>
        </w:rPr>
        <w:t xml:space="preserve">c) O valor mensal do aluguel pago; </w:t>
      </w:r>
    </w:p>
    <w:p w:rsidR="00362D79" w:rsidP="00362D79" w14:paraId="7B964F27" w14:textId="77777777">
      <w:pPr>
        <w:spacing w:before="240" w:beforeLines="100" w:after="240" w:afterLines="100"/>
        <w:ind w:right="-567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sz w:val="26"/>
          <w:szCs w:val="26"/>
        </w:rPr>
        <w:t xml:space="preserve">d) A Secretaria, órgão ou departamento público ao qual o imóvel está destinado; </w:t>
      </w:r>
    </w:p>
    <w:p w:rsidR="00362D79" w:rsidRPr="00362D79" w:rsidP="00362D79" w14:paraId="76A783A3" w14:textId="038760B9">
      <w:pPr>
        <w:spacing w:before="240" w:beforeLines="100" w:after="240" w:afterLines="100"/>
        <w:ind w:right="-567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sz w:val="26"/>
          <w:szCs w:val="26"/>
        </w:rPr>
        <w:t>e) A data de início e a data de término da vigência de cada contrato.</w:t>
      </w:r>
    </w:p>
    <w:p w:rsidR="005A3F0E" w:rsidRPr="005A3F0E" w:rsidP="00362D79" w14:paraId="151C020A" w14:textId="29F316F8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362D79">
        <w:rPr>
          <w:rFonts w:ascii="Baskerville Old Face" w:hAnsi="Baskerville Old Face"/>
          <w:b/>
          <w:bCs/>
          <w:sz w:val="26"/>
          <w:szCs w:val="26"/>
        </w:rPr>
        <w:t xml:space="preserve">2. </w:t>
      </w:r>
      <w:r w:rsidRPr="005A3F0E">
        <w:rPr>
          <w:rFonts w:ascii="Baskerville Old Face" w:hAnsi="Baskerville Old Face"/>
          <w:sz w:val="26"/>
          <w:szCs w:val="26"/>
        </w:rPr>
        <w:t>Solicito o encaminhamento de cópia integral dos Contratos de Locação, bem como de seus respectivos Termos Aditivos (de prazo ou de valor)</w:t>
      </w:r>
      <w:r w:rsidR="00335672">
        <w:rPr>
          <w:rFonts w:ascii="Baskerville Old Face" w:hAnsi="Baskerville Old Face"/>
          <w:sz w:val="26"/>
          <w:szCs w:val="26"/>
        </w:rPr>
        <w:t xml:space="preserve"> dos imóveis</w:t>
      </w:r>
      <w:r w:rsidRPr="005A3F0E">
        <w:rPr>
          <w:rFonts w:ascii="Baskerville Old Face" w:hAnsi="Baskerville Old Face"/>
          <w:sz w:val="26"/>
          <w:szCs w:val="26"/>
        </w:rPr>
        <w:t xml:space="preserve"> que tenham sido firmados, renovados ou aditivados a partir de 01 de janeiro de 2025.</w:t>
      </w:r>
    </w:p>
    <w:p w:rsidR="00335672" w:rsidP="00362D79" w14:paraId="4D2EEDB1" w14:textId="7777777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3</w:t>
      </w:r>
      <w:r w:rsidRPr="00362D79">
        <w:rPr>
          <w:rFonts w:ascii="Baskerville Old Face" w:hAnsi="Baskerville Old Face"/>
          <w:b/>
          <w:bCs/>
          <w:sz w:val="26"/>
          <w:szCs w:val="26"/>
        </w:rPr>
        <w:t xml:space="preserve">. </w:t>
      </w:r>
      <w:r w:rsidRPr="00335672">
        <w:rPr>
          <w:rFonts w:ascii="Baskerville Old Face" w:hAnsi="Baskerville Old Face"/>
          <w:sz w:val="26"/>
          <w:szCs w:val="26"/>
        </w:rPr>
        <w:t>Para os contratos enquadrados no item anterior (firmados/renovados a partir de 01/01/2025), requer-se o encaminhamento de cópia do respectivo Laudo de Avaliação Mercadológica (ou documento técnico equivalente) que justificou e atestou que o valor pactuado condiz com os preços praticados no mercado imobiliário local à época da contratação ou renovação.</w:t>
      </w:r>
    </w:p>
    <w:p w:rsidR="00256887" w:rsidP="00256887" w14:paraId="1C241AEC" w14:textId="2E0085D0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4</w:t>
      </w:r>
      <w:r w:rsidRPr="00362D79">
        <w:rPr>
          <w:rFonts w:ascii="Baskerville Old Face" w:hAnsi="Baskerville Old Face"/>
          <w:b/>
          <w:bCs/>
          <w:sz w:val="26"/>
          <w:szCs w:val="26"/>
        </w:rPr>
        <w:t xml:space="preserve">. </w:t>
      </w:r>
      <w:r w:rsidRPr="004E26A4" w:rsidR="004E26A4">
        <w:rPr>
          <w:rFonts w:ascii="Baskerville Old Face" w:hAnsi="Baskerville Old Face"/>
          <w:sz w:val="26"/>
          <w:szCs w:val="26"/>
        </w:rPr>
        <w:t>Para as locações de imóveis realizadas por inexigibilidade ou dispensa de licitação, que exigem motivação específica (conforme Art. 74, inciso V, da Lei nº 14.133/2021), requer-se o envio de cópia da justificativa técnica que fundamentou a escolha de cada um dos imóveis cujos contratos foram iniciados ou renovados a partir de 01/01/2025, comprovando que suas instalações e localização condicionavam a escolha do Poder Público.</w:t>
      </w:r>
    </w:p>
    <w:p w:rsidR="006A6B85" w:rsidRPr="00DA079E" w:rsidP="00256887" w14:paraId="66C8E0BB" w14:textId="229DD5E9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 xml:space="preserve">Câmara Municipal, </w:t>
      </w:r>
      <w:r w:rsidR="00362D79">
        <w:rPr>
          <w:rFonts w:ascii="Baskerville Old Face" w:hAnsi="Baskerville Old Face"/>
          <w:sz w:val="26"/>
          <w:szCs w:val="26"/>
        </w:rPr>
        <w:t>17</w:t>
      </w:r>
      <w:r w:rsidRPr="00DA079E">
        <w:rPr>
          <w:rFonts w:ascii="Baskerville Old Face" w:hAnsi="Baskerville Old Face"/>
          <w:sz w:val="26"/>
          <w:szCs w:val="26"/>
        </w:rPr>
        <w:t xml:space="preserve"> de março de 2026.</w:t>
      </w:r>
    </w:p>
    <w:p w:rsidR="006A6B85" w:rsidP="006A6B85" w14:paraId="43626084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6A6B85" w:rsidRPr="00DA079E" w:rsidP="006A6B85" w14:paraId="77FA8F8D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6A6B85" w:rsidRPr="00DA079E" w:rsidP="006A6B85" w14:paraId="62621313" w14:textId="77777777">
      <w:pPr>
        <w:spacing w:after="0"/>
        <w:ind w:right="-568"/>
        <w:jc w:val="center"/>
        <w:rPr>
          <w:rFonts w:ascii="Baskerville Old Face" w:hAnsi="Baskerville Old Face"/>
          <w:b/>
          <w:bCs/>
          <w:sz w:val="26"/>
          <w:szCs w:val="26"/>
        </w:rPr>
      </w:pPr>
      <w:r w:rsidRPr="00DA079E">
        <w:rPr>
          <w:rFonts w:ascii="Baskerville Old Face" w:hAnsi="Baskerville Old Face"/>
          <w:b/>
          <w:bCs/>
          <w:sz w:val="26"/>
          <w:szCs w:val="26"/>
        </w:rPr>
        <w:t>HÉLIO SILVA</w:t>
      </w:r>
    </w:p>
    <w:p w:rsidR="006A6B85" w:rsidRPr="00DA079E" w:rsidP="006A6B85" w14:paraId="6782ADAC" w14:textId="77777777">
      <w:pPr>
        <w:spacing w:after="0"/>
        <w:ind w:right="-568"/>
        <w:jc w:val="center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>Vereador - Presidente</w:t>
      </w:r>
    </w:p>
    <w:p w:rsidR="006A6B85" w:rsidRPr="00B04AEA" w:rsidP="006A6B85" w14:paraId="1B4D7D4C" w14:textId="77777777">
      <w:pPr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6B4277" w14:paraId="732198EE" w14:textId="77777777"/>
    <w:sectPr w:rsidSect="006A6B85">
      <w:headerReference w:type="default" r:id="rId4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85"/>
    <w:rsid w:val="00060666"/>
    <w:rsid w:val="000C0403"/>
    <w:rsid w:val="00256887"/>
    <w:rsid w:val="00335672"/>
    <w:rsid w:val="00362D79"/>
    <w:rsid w:val="0046579E"/>
    <w:rsid w:val="00493628"/>
    <w:rsid w:val="004C4D73"/>
    <w:rsid w:val="004E26A4"/>
    <w:rsid w:val="005A3F0E"/>
    <w:rsid w:val="005A71E8"/>
    <w:rsid w:val="00634F53"/>
    <w:rsid w:val="006A6B85"/>
    <w:rsid w:val="006B4277"/>
    <w:rsid w:val="006B4C64"/>
    <w:rsid w:val="007E62F3"/>
    <w:rsid w:val="007F58DC"/>
    <w:rsid w:val="00874A96"/>
    <w:rsid w:val="008904C9"/>
    <w:rsid w:val="009066E3"/>
    <w:rsid w:val="00B04AEA"/>
    <w:rsid w:val="00B52643"/>
    <w:rsid w:val="00C06B4B"/>
    <w:rsid w:val="00C81A22"/>
    <w:rsid w:val="00CE0486"/>
    <w:rsid w:val="00D901F1"/>
    <w:rsid w:val="00DA079E"/>
    <w:rsid w:val="00E11E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1C6C1D-DB37-4DD1-A6E7-24FD10CF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B85"/>
  </w:style>
  <w:style w:type="paragraph" w:styleId="Heading1">
    <w:name w:val="heading 1"/>
    <w:basedOn w:val="Normal"/>
    <w:next w:val="Normal"/>
    <w:link w:val="Ttulo1Char"/>
    <w:uiPriority w:val="9"/>
    <w:qFormat/>
    <w:rsid w:val="006A6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A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A6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A6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A6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A6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A6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A6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A6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A6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A6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A6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A6B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A6B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A6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A6B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A6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A6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A6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A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A6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A6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A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A6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B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A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A6B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Marcio Gonçalves</cp:lastModifiedBy>
  <cp:revision>11</cp:revision>
  <dcterms:created xsi:type="dcterms:W3CDTF">2026-03-17T12:12:00Z</dcterms:created>
  <dcterms:modified xsi:type="dcterms:W3CDTF">2026-03-17T16:52:00Z</dcterms:modified>
</cp:coreProperties>
</file>