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64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especial e suplementar no orçamento vigente no valor de R$ 776.755,71 (setecentos e setenta e seis mil, setecentos e cinquenta e cinco reais e setenta e um centavos)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