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656FE39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C50C0" w:rsidR="003C50C0">
        <w:t>Ivanira Antônia da Silva Andrade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D9A8D7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395F7C">
        <w:t>16</w:t>
      </w:r>
      <w:r w:rsidRPr="006F35E6" w:rsidR="00395F7C">
        <w:t xml:space="preserve"> de </w:t>
      </w:r>
      <w:r w:rsidR="00395F7C">
        <w:t>março</w:t>
      </w:r>
      <w:r w:rsidRPr="006F35E6" w:rsidR="00395F7C">
        <w:t xml:space="preserve"> de 202</w:t>
      </w:r>
      <w:r w:rsidR="00395F7C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462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76FD9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95F7C"/>
    <w:rsid w:val="003B1C20"/>
    <w:rsid w:val="003B58FD"/>
    <w:rsid w:val="003C50C0"/>
    <w:rsid w:val="003E1484"/>
    <w:rsid w:val="003F7A6B"/>
    <w:rsid w:val="00407A4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D1D83"/>
    <w:rsid w:val="00AE6931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B20EB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344A1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C9D9-B17C-4331-A07B-B9137A9C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2022-11-16T18:32:00Z</dcterms:created>
  <dcterms:modified xsi:type="dcterms:W3CDTF">2026-03-16T17:10:00Z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