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APELO Nº ____ / 2026</w:t>
      </w:r>
    </w:p>
    <w:p w:rsidR="00000000" w:rsidRPr="00000000" w:rsidP="00000000" w14:paraId="00000002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3">
      <w:pPr>
        <w:spacing w:before="240" w:after="280" w:line="240" w:lineRule="auto"/>
        <w:ind w:left="4956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MOÇÃO DE APELO ao Governo do Estado de São Paulo e à Assembleia Legislativa do Estado de São Paulo para que seja atribuída a denominação “FATEC/ETEC Prefeito Professor José Antônio Bacchim” à unidade educacional localizada no município de Sumaré.</w:t>
      </w:r>
    </w:p>
    <w:p w:rsidR="00000000" w:rsidRPr="00000000" w:rsidP="00000000" w14:paraId="00000004">
      <w:pPr>
        <w:spacing w:before="240" w:after="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before="200" w:after="0" w:line="240" w:lineRule="auto"/>
        <w:ind w:firstLine="70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Apresento à consideração do Plenário a presente Moção de Apelo, dirigida ao Governo do Estado de São Paulo e à Assembleia Legislativa do Estado de São Paulo, para que seja analisada e acolhida a proposta de denominação da unidade da Faculdade de Tecnologia do Estado de São Paulo / Escola Técnica Estadual instalada no município de Sumaré, com o nome de “FATEC/ETEC Prefeito Professor José Antônio Bacchim”.</w:t>
      </w:r>
    </w:p>
    <w:p w:rsidR="00000000" w:rsidRPr="00000000" w:rsidP="00000000" w14:paraId="00000006">
      <w:pPr>
        <w:spacing w:before="200" w:after="0" w:line="240" w:lineRule="auto"/>
        <w:ind w:firstLine="70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presente iniciativa tem como objetivo prestar uma justa e merecida homenagem ao saudoso José Antônio Bacchim, personalidade de grande relevância na história política, educacional e social de Sumaré.</w:t>
      </w:r>
    </w:p>
    <w:p w:rsidR="00000000" w:rsidRPr="00000000" w:rsidP="00000000" w14:paraId="00000007">
      <w:pPr>
        <w:spacing w:before="200" w:after="0" w:line="240" w:lineRule="auto"/>
        <w:ind w:firstLine="70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Professor por vocação e gestor público comprometido com a coletividade, José Antônio Bacchim dedicou grande parte de sua vida à promoção da educação e ao desenvolvimento do município. Sua trajetória foi marcada pela defesa do ensino público de qualidade e pela convicção de que a educação representa um dos mais importantes instrumentos de transformação social, geração de oportunidades e fortalecimento da cidadania.</w:t>
      </w:r>
    </w:p>
    <w:p w:rsidR="00000000" w:rsidRPr="00000000" w:rsidP="00000000" w14:paraId="00000008">
      <w:pPr>
        <w:spacing w:before="200" w:after="0" w:line="240" w:lineRule="auto"/>
        <w:ind w:firstLine="70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Ao longo de sua vida pública, Bacchim exerceu com responsabilidade e espírito público o cargo de Prefeito de Sumaré, contribuindo significativamente para o crescimento da cidade e para a melhoria das políticas públicas, sempre com especial atenção à educação e à formação das novas gerações.</w:t>
      </w:r>
    </w:p>
    <w:p w:rsidR="00000000" w:rsidRPr="00000000" w:rsidP="00000000" w14:paraId="00000009">
      <w:pPr>
        <w:spacing w:before="200" w:after="0" w:line="240" w:lineRule="auto"/>
        <w:ind w:firstLine="70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Seu legado como educador e administrador permanece vivo na memória da população, sendo reconhecido como um exemplo de dedicação ao serviço público e de compromisso com o progresso da comunidade.</w:t>
      </w:r>
    </w:p>
    <w:p w:rsidR="00000000" w:rsidRPr="00000000" w:rsidP="00000000" w14:paraId="0000000A">
      <w:pPr>
        <w:spacing w:before="200" w:after="0" w:line="240" w:lineRule="auto"/>
        <w:ind w:firstLine="70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denominação de uma instituição de ensino técnico e tecnológico com seu nome representa uma homenagem extremamente adequada, sobretudo considerando a relevância que as unidades da Faculdade de Tecnologia do Estado de São Paulo e da Escola Técnica Estadual possuem para o desenvolvimento econômico e social do Estado de São Paulo.</w:t>
      </w:r>
    </w:p>
    <w:p w:rsidR="00000000" w:rsidRPr="00000000" w:rsidP="00000000" w14:paraId="0000000B">
      <w:pPr>
        <w:spacing w:before="200" w:after="0" w:line="240" w:lineRule="auto"/>
        <w:ind w:firstLine="70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Essas instituições desempenham papel estratégico na formação de profissionais qualificados, contribuindo diretamente para o fortalecimento do setor produtivo, para a inovação tecnológica e para a ampliação das oportunidades de emprego e renda para a população. Em regiões dinâmicas como a de Sumaré e da Região Metropolitana de Campinas, a presença de centros de ensino técnico e tecnológico representa um fator essencial para a competitividade econômica e para o desenvolvimento sustentável.</w:t>
      </w:r>
    </w:p>
    <w:p w:rsidR="00000000" w:rsidRPr="00000000" w:rsidP="00000000" w14:paraId="0000000C">
      <w:pPr>
        <w:spacing w:before="200" w:after="0" w:line="240" w:lineRule="auto"/>
        <w:ind w:firstLine="70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atribuir o nome “FATEC/ETEC Prefeito Professor José Antonio Bacchim” à unidade educacional instalada no município simboliza não apenas uma justa homenagem a um educador e líder público, mas também o reconhecimento do papel transformador da educação — valor que sempre esteve presente na trajetória e nos ideais defendidos por Bacchim.</w:t>
      </w:r>
    </w:p>
    <w:p w:rsidR="00000000" w:rsidRPr="00000000" w:rsidP="00000000" w14:paraId="0000000D">
      <w:pPr>
        <w:spacing w:before="200" w:after="0" w:line="240" w:lineRule="auto"/>
        <w:ind w:firstLine="70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Trata-se, portanto, de um ato de reconhecimento histórico e de valorização da memória de uma liderança que contribuiu de forma significativa para o desenvolvimento de Sumaré e para o fortalecimento das oportunidades educacionais na região.</w:t>
      </w:r>
    </w:p>
    <w:p w:rsidR="00000000" w:rsidRPr="00000000" w:rsidP="00000000" w14:paraId="0000000E">
      <w:pPr>
        <w:spacing w:before="200" w:after="0" w:line="240" w:lineRule="auto"/>
        <w:ind w:firstLine="70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solicitamos que cópia da presente Moção seja encaminhada ao Governador do Estado de São Paulo, bem como à Assembleia Legislativa do Estado de São Paulo, para conhecimento e adoção das providências necessárias à denominação da referida unidade educacional.</w:t>
      </w:r>
    </w:p>
    <w:p w:rsidR="00000000" w:rsidRPr="00000000" w:rsidP="00000000" w14:paraId="0000000F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240" w:lineRule="auto"/>
        <w:jc w:val="right"/>
        <w:rPr>
          <w:rFonts w:ascii="Arial" w:eastAsia="Arial" w:hAnsi="Arial" w:cs="Arial"/>
          <w:sz w:val="24"/>
          <w:szCs w:val="24"/>
          <w:vertAlign w:val="baseline"/>
        </w:rPr>
      </w:pPr>
      <w:bookmarkStart w:id="0" w:name="_heading=h.s5e2h6plsd2f" w:colFirst="0" w:colLast="0"/>
      <w:bookmarkEnd w:id="0"/>
      <w:r w:rsidRPr="00000000">
        <w:rPr>
          <w:rFonts w:ascii="Arial" w:eastAsia="Arial" w:hAnsi="Arial" w:cs="Arial"/>
          <w:sz w:val="24"/>
          <w:szCs w:val="24"/>
          <w:vertAlign w:val="baseline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10 de março de 2026</w:t>
      </w:r>
      <w:r w:rsidRPr="00000000">
        <w:rPr>
          <w:rFonts w:ascii="Arial" w:eastAsia="Arial" w:hAnsi="Arial" w:cs="Arial"/>
          <w:sz w:val="24"/>
          <w:szCs w:val="24"/>
          <w:vertAlign w:val="baseline"/>
          <w:rtl w:val="0"/>
        </w:rPr>
        <w:t>.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40" w:lineRule="auto"/>
        <w:ind w:left="0" w:right="0" w:firstLine="0"/>
        <w:jc w:val="center"/>
        <w:rPr>
          <w:sz w:val="24"/>
          <w:szCs w:val="24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drawing>
          <wp:inline distT="0" distB="0" distL="0" distR="0">
            <wp:extent cx="3537105" cy="1535290"/>
            <wp:effectExtent l="0" t="0" r="0" b="0"/>
            <wp:docPr id="1755051629" name="image2.jpg" descr="https://lh7-rt.googleusercontent.com/docsz/AD_4nXdaZyVmMzJuOkasGDOnJycEITykxRMdMWbhZ5nQM_6g5r2UncuUCFVZzQJP3htYv7GxDmRypVu6thauNhdnph5TIrpqF97eV5rxOf0WODg0NVWAcoku8v-9xH0zCmSoXB9_YorZ?key=XwWa36cdV281zOfAzBT9GJ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51636" name="image2.jpg" descr="https://lh7-rt.googleusercontent.com/docsz/AD_4nXdaZyVmMzJuOkasGDOnJycEITykxRMdMWbhZ5nQM_6g5r2UncuUCFVZzQJP3htYv7GxDmRypVu6thauNhdnph5TIrpqF97eV5rxOf0WODg0NVWAcoku8v-9xH0zCmSoXB9_YorZ?key=XwWa36cdV281zOfAzBT9GJgt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37105" cy="153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2ED827E-9184-4B2E-B670-4126DCE77DF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55250C6-8521-4BF6-BFBF-6C1F26D64052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3413049E-BF72-499A-AEA7-4ACC2AA991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1" w:name="_heading=h.fhdet650qy0y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5505162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933284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69402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17550516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70568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55051628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273733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95178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"/>
    <w:next w:val="normal4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4"/>
    <w:next w:val="normal4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4"/>
    <w:next w:val="normal4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4"/>
    <w:next w:val="normal4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4"/>
    <w:next w:val="normal4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4"/>
    <w:next w:val="normal4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"/>
    <w:next w:val="normal4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4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4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4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4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4"/>
    <w:next w:val="normal4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CmUNqhIcaMmZbJPdfUIBav+mcg==">CgMxLjAyDmguczVlMmg2cGxzZDJmMg5oLmZoZGV0NjUwcXkweTgAciExSnJPWkVSR0l1c3BIWnBIMFZKVFFYamEzanZfWjV1N0E=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2025-03-24T15:28:00Z</dcterms:created>
</cp:coreProperties>
</file>