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APELO Nº ____ / 2026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40" w:after="28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MOÇÃO DE APELO ao Governo do Estado de São Paulo e à Assembleia Legislativa do Estado de São Paulo para que seja atribuída a denominação “FATEC/ETEC Prefeito Professor José Antônio Bacchim” à unidade educacional localizada no município de Sumaré.</w:t>
      </w:r>
    </w:p>
    <w:p w:rsidR="00000000" w:rsidRPr="00000000" w:rsidP="00000000" w14:paraId="00000004">
      <w:pPr>
        <w:spacing w:before="240" w:after="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Apresento à consideração do Plenário a presente Moção de Apelo, dirigida ao Governo do Estado de São Paulo e à Assembleia Legislativa do Estado de São Paulo, para que seja analisada e acolhida a proposta de denominação da unidade da Faculdade de Tecnologia do Estado de São Paulo / Escola Técnica Estadual instalada no município de Sumaré, com o nome de “FATEC/ETEC Prefeito Professor José Antônio Bacchim”.</w:t>
      </w:r>
    </w:p>
    <w:p w:rsidR="00000000" w:rsidRPr="00000000" w:rsidP="00000000" w14:paraId="00000006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presente iniciativa tem como objetivo prestar uma justa e merecida homenagem ao saudoso José Antônio Bacchim, personalidade de grande relevância na história política, educacional e social de Sumaré.</w:t>
      </w:r>
    </w:p>
    <w:p w:rsidR="00000000" w:rsidRPr="00000000" w:rsidP="00000000" w14:paraId="00000007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Professor por vocação e gestor público comprometido com a coletividade, José Antônio Bacchim dedicou grande parte de sua vida à promoção da educação e ao desenvolvimento do município. Sua trajetória foi marcada pela defesa do ensino público de qualidade e pela convicção de que a educação representa um dos mais importantes instrumentos de transformação social, geração de oportunidades e fortalecimento da cidadania.</w:t>
      </w:r>
    </w:p>
    <w:p w:rsidR="00000000" w:rsidRPr="00000000" w:rsidP="00000000" w14:paraId="00000008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Ao longo de sua vida pública, Bacchim exerceu com responsabilidade e espírito público o cargo de Prefeito de Sumaré, contribuindo significativamente para o crescimento da cidade e para a melhoria das políticas públicas, sempre com especial atenção à educação e à formação das novas gerações.</w:t>
      </w:r>
    </w:p>
    <w:p w:rsidR="00000000" w:rsidRPr="00000000" w:rsidP="00000000" w14:paraId="00000009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Seu legado como educador e administrador permanece vivo na memória da população, sendo reconhecido como um exemplo de dedicação ao serviço público e de compromisso com o progresso da comunidade.</w:t>
      </w:r>
    </w:p>
    <w:p w:rsidR="00000000" w:rsidRPr="00000000" w:rsidP="00000000" w14:paraId="0000000A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denominação de uma instituição de ensino técnico e tecnológico com seu nome representa uma homenagem extremamente adequada, sobretudo considerando a relevância que as unidades da Faculdade de Tecnologia do Estado de São Paulo e da Escola Técnica Estadual possuem para o desenvolvimento econômico e social do Estado de São Paulo.</w:t>
      </w:r>
    </w:p>
    <w:p w:rsidR="00000000" w:rsidRPr="00000000" w:rsidP="00000000" w14:paraId="0000000B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Essas instituições desempenham papel estratégico na formação de profissionais qualificados, contribuindo diretamente para o fortalecimento do setor produtivo, para a inovação tecnológica e para a ampliação das oportunidades de emprego e renda para a população. Em regiões dinâmicas como a de Sumaré e da Região Metropolitana de Campinas, a presença de centros de ensino técnico e tecnológico representa um fator essencial para a competitividade econômica e para o desenvolvimento sustentável.</w:t>
      </w:r>
    </w:p>
    <w:p w:rsidR="00000000" w:rsidRPr="00000000" w:rsidP="00000000" w14:paraId="0000000C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atribuir o nome “FATEC/ETEC Prefeito Professor José Antonio Bacchim” à unidade educacional instalada no município simboliza não apenas uma justa homenagem a um educador e líder público, mas também o reconhecimento do papel transformador da educação — valor que sempre esteve presente na trajetória e nos ideais defendidos por Bacchim.</w:t>
      </w:r>
    </w:p>
    <w:p w:rsidR="00000000" w:rsidRPr="00000000" w:rsidP="00000000" w14:paraId="0000000D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Trata-se, portanto, de um ato de reconhecimento histórico e de valorização da memória de uma liderança que contribuiu de forma significativa para o desenvolvimento de Sumaré e para o fortalecimento das oportunidades educacionais na região.</w:t>
      </w:r>
    </w:p>
    <w:p w:rsidR="00000000" w:rsidRPr="00000000" w:rsidP="00000000" w14:paraId="0000000E">
      <w:pPr>
        <w:spacing w:before="200" w:after="0" w:line="240" w:lineRule="auto"/>
        <w:ind w:firstLine="70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solicitamos que cópia da presente Moção seja encaminhada ao Governador do Estado de São Paulo, bem como à Assembleia Legislativa do Estado de São Paulo, para conhecimento e adoção das providências necessárias à denominação da referida unidade educacional.</w:t>
      </w:r>
    </w:p>
    <w:p w:rsidR="00000000" w:rsidRPr="00000000" w:rsidP="00000000" w14:paraId="0000000F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40" w:lineRule="auto"/>
        <w:jc w:val="right"/>
        <w:rPr>
          <w:rFonts w:ascii="Arial" w:eastAsia="Arial" w:hAnsi="Arial" w:cs="Arial"/>
          <w:sz w:val="24"/>
          <w:szCs w:val="24"/>
          <w:vertAlign w:val="baseline"/>
        </w:rPr>
      </w:pPr>
      <w:bookmarkStart w:id="0" w:name="_heading=h.s5e2h6plsd2f" w:colFirst="0" w:colLast="0"/>
      <w:bookmarkEnd w:id="0"/>
      <w:r w:rsidRPr="00000000">
        <w:rPr>
          <w:rFonts w:ascii="Arial" w:eastAsia="Arial" w:hAnsi="Arial" w:cs="Arial"/>
          <w:sz w:val="24"/>
          <w:szCs w:val="24"/>
          <w:vertAlign w:val="baseline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março de 2026</w:t>
      </w:r>
      <w:r w:rsidRPr="00000000">
        <w:rPr>
          <w:rFonts w:ascii="Arial" w:eastAsia="Arial" w:hAnsi="Arial" w:cs="Arial"/>
          <w:sz w:val="24"/>
          <w:szCs w:val="24"/>
          <w:vertAlign w:val="baseline"/>
          <w:rtl w:val="0"/>
        </w:rPr>
        <w:t>.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60" w:line="240" w:lineRule="auto"/>
        <w:ind w:left="0" w:right="0" w:firstLine="0"/>
        <w:jc w:val="center"/>
        <w:rPr>
          <w:sz w:val="24"/>
          <w:szCs w:val="24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  <w:drawing>
          <wp:inline distT="0" distB="0" distL="0" distR="0">
            <wp:extent cx="3537105" cy="1535290"/>
            <wp:effectExtent l="0" t="0" r="0" b="0"/>
            <wp:docPr id="1755051629" name="image2.jpg" descr="https://lh7-rt.googleusercontent.com/docsz/AD_4nXdaZyVmMzJuOkasGDOnJycEITykxRMdMWbhZ5nQM_6g5r2UncuUCFVZzQJP3htYv7GxDmRypVu6thauNhdnph5TIrpqF97eV5rxOf0WODg0NVWAcoku8v-9xH0zCmSoXB9_YorZ?key=XwWa36cdV281zOfAzBT9GJg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51636" name="image2.jpg" descr="https://lh7-rt.googleusercontent.com/docsz/AD_4nXdaZyVmMzJuOkasGDOnJycEITykxRMdMWbhZ5nQM_6g5r2UncuUCFVZzQJP3htYv7GxDmRypVu6thauNhdnph5TIrpqF97eV5rxOf0WODg0NVWAcoku8v-9xH0zCmSoXB9_YorZ?key=XwWa36cdV281zOfAzBT9GJgt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7105" cy="15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ED827E-9184-4B2E-B670-4126DCE77D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55250C6-8521-4BF6-BFBF-6C1F26D6405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413049E-BF72-499A-AEA7-4ACC2AA99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1" w:name="_heading=h.fhdet650qy0y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5505162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33284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69402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17550516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0568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55051628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273733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95178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4"/>
    <w:next w:val="normal4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4"/>
    <w:next w:val="normal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CmUNqhIcaMmZbJPdfUIBav+mcg==">CgMxLjAyDmguczVlMmg2cGxzZDJmMg5oLmZoZGV0NjUwcXkweTgAciExSnJPWkVSR0l1c3BIWnBIMFZKVFFYamEzanZfWjV1N0E=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2025-03-24T15:28:00Z</dcterms:created>
</cp:coreProperties>
</file>