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1069" w:rsidRPr="009B190B" w:rsidP="00B23849" w14:paraId="041ED77F" w14:textId="61168202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9B190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9B190B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Pr="009B190B"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9B190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Pr="009B190B"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9B190B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B91069" w:rsidRPr="00B91069" w:rsidP="00B91069" w14:paraId="2755C838" w14:textId="2910EAB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90B">
        <w:rPr>
          <w:rFonts w:ascii="Times New Roman" w:hAnsi="Times New Roman" w:cs="Times New Roman"/>
          <w:b/>
          <w:sz w:val="24"/>
          <w:szCs w:val="24"/>
        </w:rPr>
        <w:t>ASSUNTO</w:t>
      </w:r>
      <w:r w:rsidR="00111E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="00B23849">
        <w:rPr>
          <w:rFonts w:ascii="Times New Roman" w:hAnsi="Times New Roman" w:cs="Times New Roman"/>
          <w:b/>
          <w:bCs/>
          <w:sz w:val="24"/>
          <w:szCs w:val="24"/>
        </w:rPr>
        <w:t>Adesão</w:t>
      </w:r>
      <w:r w:rsidRPr="00B23849" w:rsidR="00B23849">
        <w:rPr>
          <w:rFonts w:ascii="Times New Roman" w:hAnsi="Times New Roman" w:cs="Times New Roman"/>
          <w:b/>
          <w:bCs/>
          <w:sz w:val="24"/>
          <w:szCs w:val="24"/>
        </w:rPr>
        <w:t xml:space="preserve"> ao Sistema de Notificação Eletrônica (SNE), disponibilizado pela Secretaria Nacional de Trânsito.</w:t>
      </w:r>
    </w:p>
    <w:p w:rsidR="001E1ED5" w:rsidRPr="009B190B" w:rsidP="00B91069" w14:paraId="0BFA16B7" w14:textId="19D34604">
      <w:pPr>
        <w:spacing w:line="360" w:lineRule="auto"/>
        <w:ind w:left="42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90B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B91069" w:rsidP="00B91069" w14:paraId="4597EF5E" w14:textId="1D365C1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10072">
        <w:rPr>
          <w:rFonts w:ascii="Times New Roman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C10072">
        <w:rPr>
          <w:rFonts w:ascii="Times New Roman" w:hAnsi="Times New Roman" w:cs="Times New Roman"/>
          <w:sz w:val="24"/>
          <w:szCs w:val="24"/>
        </w:rPr>
        <w:t>Sciáscio</w:t>
      </w:r>
      <w:r w:rsidRPr="00C10072">
        <w:rPr>
          <w:rFonts w:ascii="Times New Roman" w:hAnsi="Times New Roman" w:cs="Times New Roman"/>
          <w:sz w:val="24"/>
          <w:szCs w:val="24"/>
        </w:rPr>
        <w:t xml:space="preserve">, que </w:t>
      </w:r>
      <w:r w:rsidR="00B23849">
        <w:rPr>
          <w:rFonts w:ascii="Times New Roman" w:hAnsi="Times New Roman" w:cs="Times New Roman"/>
          <w:sz w:val="24"/>
          <w:szCs w:val="24"/>
        </w:rPr>
        <w:t>determine</w:t>
      </w:r>
      <w:r w:rsidRPr="00C10072">
        <w:rPr>
          <w:rFonts w:ascii="Times New Roman" w:hAnsi="Times New Roman" w:cs="Times New Roman"/>
          <w:sz w:val="24"/>
          <w:szCs w:val="24"/>
        </w:rPr>
        <w:t xml:space="preserve"> ao</w:t>
      </w:r>
      <w:r w:rsidR="00B23849">
        <w:rPr>
          <w:rFonts w:ascii="Times New Roman" w:hAnsi="Times New Roman" w:cs="Times New Roman"/>
          <w:sz w:val="24"/>
          <w:szCs w:val="24"/>
        </w:rPr>
        <w:t>s setores</w:t>
      </w:r>
      <w:r w:rsidRPr="00C10072">
        <w:rPr>
          <w:rFonts w:ascii="Times New Roman" w:hAnsi="Times New Roman" w:cs="Times New Roman"/>
          <w:sz w:val="24"/>
          <w:szCs w:val="24"/>
        </w:rPr>
        <w:t xml:space="preserve"> competente</w:t>
      </w:r>
      <w:r w:rsidR="00B23849">
        <w:rPr>
          <w:rFonts w:ascii="Times New Roman" w:hAnsi="Times New Roman" w:cs="Times New Roman"/>
          <w:sz w:val="24"/>
          <w:szCs w:val="24"/>
        </w:rPr>
        <w:t>s</w:t>
      </w:r>
      <w:r w:rsidRPr="00C10072">
        <w:rPr>
          <w:rFonts w:ascii="Times New Roman" w:hAnsi="Times New Roman" w:cs="Times New Roman"/>
          <w:sz w:val="24"/>
          <w:szCs w:val="24"/>
        </w:rPr>
        <w:t xml:space="preserve"> da Secretaria </w:t>
      </w:r>
      <w:r w:rsidR="00B23849">
        <w:rPr>
          <w:rFonts w:ascii="Times New Roman" w:hAnsi="Times New Roman" w:cs="Times New Roman"/>
          <w:sz w:val="24"/>
          <w:szCs w:val="24"/>
        </w:rPr>
        <w:t xml:space="preserve">Municipal de Mobilidade Urbana e Rural (SMMUR) </w:t>
      </w:r>
      <w:r w:rsidRPr="00B23849" w:rsidR="00B23849">
        <w:rPr>
          <w:rFonts w:ascii="Times New Roman" w:hAnsi="Times New Roman" w:cs="Times New Roman"/>
          <w:sz w:val="24"/>
          <w:szCs w:val="24"/>
        </w:rPr>
        <w:t>a realização de estudos e providências necessárias para que o município adira ao Sistema de Notificação Eletrônica (SNE), disponibilizado pela Secretaria Nacional de Trânsito.</w:t>
      </w:r>
    </w:p>
    <w:p w:rsidR="00B23849" w:rsidRPr="00B23849" w:rsidP="00B23849" w14:paraId="17DAFAC2" w14:textId="7777777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23849">
        <w:rPr>
          <w:rFonts w:ascii="Times New Roman" w:hAnsi="Times New Roman" w:cs="Times New Roman"/>
          <w:sz w:val="24"/>
          <w:szCs w:val="24"/>
        </w:rPr>
        <w:t>A adoção dessa ferramenta representa um avanço significativo na modernização dos serviços públicos relacionados ao trânsito, permitindo que as notificações de infrações sejam enviadas de forma digital aos proprietários e condutores, por meio do aplicativo Carteira Digital de Trânsito.</w:t>
      </w:r>
    </w:p>
    <w:p w:rsidR="00B23849" w:rsidRPr="00B23849" w:rsidP="00B23849" w14:paraId="46D2AB49" w14:textId="6A052EA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B190B">
        <w:rPr>
          <w:rFonts w:ascii="Times New Roman" w:eastAsia="Arial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890270</wp:posOffset>
            </wp:positionH>
            <wp:positionV relativeFrom="paragraph">
              <wp:posOffset>2184400</wp:posOffset>
            </wp:positionV>
            <wp:extent cx="4458970" cy="2506980"/>
            <wp:effectExtent l="0" t="0" r="0" b="0"/>
            <wp:wrapNone/>
            <wp:docPr id="7256249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41402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897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3849">
        <w:rPr>
          <w:rFonts w:ascii="Times New Roman" w:hAnsi="Times New Roman" w:cs="Times New Roman"/>
          <w:sz w:val="24"/>
          <w:szCs w:val="24"/>
        </w:rPr>
        <w:t>A implementação do SNE trará maior agilidade, transparência e eficiência ao processo administrativo, reduzindo custos operacionais com impressão e envio postal, além de diminuir o tempo entre a emissão da infração e o recebimento da notificação pelo cidadão. O sistema também oferece funcionalidades importantes, como a consulta detalhada da infração, a indicação eletrônica do condutor responsável e a possibilidade de pagamento com desconto de até 40% quando o infrator reconhece a infração e opta por não apresentar defesa ou recurso. Esses benefícios ampliam a comodidade ao usuário e incentivam a regularização mais rápida das pendências.</w:t>
      </w:r>
    </w:p>
    <w:p w:rsidR="00C10072" w:rsidP="00B23849" w14:paraId="5D5F4C83" w14:textId="6FCEC269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23849">
        <w:rPr>
          <w:rFonts w:ascii="Times New Roman" w:hAnsi="Times New Roman" w:cs="Times New Roman"/>
          <w:sz w:val="24"/>
          <w:szCs w:val="24"/>
        </w:rPr>
        <w:t>Diante do exposto, solicito que o Poder Executivo avalie a viabilidade técnica e administrativa para que Sumaré passe a integrar o Sistema de Notificação Eletrônica, garantindo mais praticidade aos cidadãos e promovendo avanços importantes na gestão do trânsito municipal.</w:t>
      </w:r>
    </w:p>
    <w:p w:rsidR="00BD66FF" w:rsidP="00E13915" w14:paraId="5D93BB84" w14:textId="4D1013EA">
      <w:pPr>
        <w:spacing w:before="100" w:beforeAutospacing="1" w:after="100" w:afterAutospacing="1" w:line="360" w:lineRule="auto"/>
        <w:ind w:firstLine="1134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9B190B">
        <w:rPr>
          <w:rFonts w:ascii="Times New Roman" w:eastAsia="Arial" w:hAnsi="Times New Roman" w:cs="Times New Roman"/>
          <w:sz w:val="24"/>
          <w:szCs w:val="24"/>
        </w:rPr>
        <w:t xml:space="preserve">Sala das Sessões, </w:t>
      </w:r>
      <w:r w:rsidR="00B91069">
        <w:rPr>
          <w:rFonts w:ascii="Times New Roman" w:eastAsia="Arial" w:hAnsi="Times New Roman" w:cs="Times New Roman"/>
          <w:sz w:val="24"/>
          <w:szCs w:val="24"/>
        </w:rPr>
        <w:t>17</w:t>
      </w:r>
      <w:r w:rsidRPr="009B190B">
        <w:rPr>
          <w:rFonts w:ascii="Times New Roman" w:eastAsia="Arial" w:hAnsi="Times New Roman" w:cs="Times New Roman"/>
          <w:sz w:val="24"/>
          <w:szCs w:val="24"/>
        </w:rPr>
        <w:t xml:space="preserve"> de</w:t>
      </w:r>
      <w:r w:rsidRPr="009B190B" w:rsidR="00532A0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B190B" w:rsidR="009B190B">
        <w:rPr>
          <w:rFonts w:ascii="Times New Roman" w:eastAsia="Arial" w:hAnsi="Times New Roman" w:cs="Times New Roman"/>
          <w:sz w:val="24"/>
          <w:szCs w:val="24"/>
        </w:rPr>
        <w:t>março</w:t>
      </w:r>
      <w:r w:rsidRPr="009B190B" w:rsidR="00532A04">
        <w:rPr>
          <w:rFonts w:ascii="Times New Roman" w:eastAsia="Arial" w:hAnsi="Times New Roman" w:cs="Times New Roman"/>
          <w:sz w:val="24"/>
          <w:szCs w:val="24"/>
        </w:rPr>
        <w:t xml:space="preserve"> de</w:t>
      </w:r>
      <w:r w:rsidRPr="009B190B">
        <w:rPr>
          <w:rFonts w:ascii="Times New Roman" w:eastAsia="Arial" w:hAnsi="Times New Roman" w:cs="Times New Roman"/>
          <w:sz w:val="24"/>
          <w:szCs w:val="24"/>
        </w:rPr>
        <w:t xml:space="preserve"> 202</w:t>
      </w:r>
      <w:r w:rsidRPr="009B190B" w:rsidR="009B190B">
        <w:rPr>
          <w:rFonts w:ascii="Times New Roman" w:eastAsia="Arial" w:hAnsi="Times New Roman" w:cs="Times New Roman"/>
          <w:sz w:val="24"/>
          <w:szCs w:val="24"/>
        </w:rPr>
        <w:t>6</w:t>
      </w:r>
      <w:r w:rsidRPr="009B190B">
        <w:rPr>
          <w:rFonts w:ascii="Times New Roman" w:eastAsia="Arial" w:hAnsi="Times New Roman" w:cs="Times New Roman"/>
          <w:sz w:val="24"/>
          <w:szCs w:val="24"/>
        </w:rPr>
        <w:t>.</w:t>
      </w:r>
    </w:p>
    <w:p w:rsidR="00E13915" w:rsidRPr="00111E27" w:rsidP="00B23849" w14:paraId="6E0DA015" w14:textId="24D3EE2F">
      <w:pPr>
        <w:spacing w:before="100" w:beforeAutospacing="1" w:after="100" w:afterAutospacing="1" w:line="360" w:lineRule="auto"/>
        <w:jc w:val="center"/>
        <w:rPr>
          <w:rFonts w:ascii="Segoe UI" w:eastAsia="Arial" w:hAnsi="Segoe UI" w:cs="Segoe UI"/>
          <w:sz w:val="24"/>
          <w:szCs w:val="24"/>
        </w:rPr>
      </w:pPr>
      <w:r w:rsidRPr="009B190B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Pr="009B190B"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9B190B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9B190B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9B190B" w:rsidR="009B190B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40"/>
    <w:rsid w:val="0001422A"/>
    <w:rsid w:val="00032ADE"/>
    <w:rsid w:val="00033045"/>
    <w:rsid w:val="0003415D"/>
    <w:rsid w:val="000422AB"/>
    <w:rsid w:val="00047504"/>
    <w:rsid w:val="00062C79"/>
    <w:rsid w:val="00076DB6"/>
    <w:rsid w:val="00090B83"/>
    <w:rsid w:val="000D2BDC"/>
    <w:rsid w:val="00104AAA"/>
    <w:rsid w:val="00111E27"/>
    <w:rsid w:val="00134BCF"/>
    <w:rsid w:val="001358C3"/>
    <w:rsid w:val="00153F38"/>
    <w:rsid w:val="00154228"/>
    <w:rsid w:val="0015657E"/>
    <w:rsid w:val="00156CF8"/>
    <w:rsid w:val="00170D14"/>
    <w:rsid w:val="001923B3"/>
    <w:rsid w:val="0019781C"/>
    <w:rsid w:val="001B4128"/>
    <w:rsid w:val="001B652F"/>
    <w:rsid w:val="001D6269"/>
    <w:rsid w:val="001E1ED5"/>
    <w:rsid w:val="001E2525"/>
    <w:rsid w:val="001E5CCC"/>
    <w:rsid w:val="001F5096"/>
    <w:rsid w:val="00201C36"/>
    <w:rsid w:val="00217177"/>
    <w:rsid w:val="00217496"/>
    <w:rsid w:val="00223E42"/>
    <w:rsid w:val="00224202"/>
    <w:rsid w:val="00234187"/>
    <w:rsid w:val="0026412B"/>
    <w:rsid w:val="00272658"/>
    <w:rsid w:val="002815FA"/>
    <w:rsid w:val="002818DB"/>
    <w:rsid w:val="00294DD9"/>
    <w:rsid w:val="002A668C"/>
    <w:rsid w:val="002D50CB"/>
    <w:rsid w:val="00324FC6"/>
    <w:rsid w:val="00350A59"/>
    <w:rsid w:val="00351E39"/>
    <w:rsid w:val="0035723E"/>
    <w:rsid w:val="0036144F"/>
    <w:rsid w:val="003A0C7A"/>
    <w:rsid w:val="003B7BD8"/>
    <w:rsid w:val="003D7B54"/>
    <w:rsid w:val="003E24E8"/>
    <w:rsid w:val="003F7262"/>
    <w:rsid w:val="00460A32"/>
    <w:rsid w:val="00466FF9"/>
    <w:rsid w:val="004765E3"/>
    <w:rsid w:val="00477B88"/>
    <w:rsid w:val="004A4648"/>
    <w:rsid w:val="004B2CC9"/>
    <w:rsid w:val="004D58F6"/>
    <w:rsid w:val="004E0E0A"/>
    <w:rsid w:val="00502FE8"/>
    <w:rsid w:val="0051286F"/>
    <w:rsid w:val="00512D44"/>
    <w:rsid w:val="00532A04"/>
    <w:rsid w:val="00533076"/>
    <w:rsid w:val="005344F6"/>
    <w:rsid w:val="00541DB1"/>
    <w:rsid w:val="005671F4"/>
    <w:rsid w:val="00575876"/>
    <w:rsid w:val="00587496"/>
    <w:rsid w:val="005976BB"/>
    <w:rsid w:val="005A6842"/>
    <w:rsid w:val="0060095C"/>
    <w:rsid w:val="00601B0A"/>
    <w:rsid w:val="00605F29"/>
    <w:rsid w:val="00626437"/>
    <w:rsid w:val="0063121E"/>
    <w:rsid w:val="00632FA0"/>
    <w:rsid w:val="00682A73"/>
    <w:rsid w:val="00687543"/>
    <w:rsid w:val="006B03E0"/>
    <w:rsid w:val="006B2432"/>
    <w:rsid w:val="006C41A4"/>
    <w:rsid w:val="006D1E9A"/>
    <w:rsid w:val="006D3E67"/>
    <w:rsid w:val="006F712A"/>
    <w:rsid w:val="00731BC9"/>
    <w:rsid w:val="00747A45"/>
    <w:rsid w:val="007A2D73"/>
    <w:rsid w:val="007A2EA8"/>
    <w:rsid w:val="007C5721"/>
    <w:rsid w:val="007D2548"/>
    <w:rsid w:val="007E24F0"/>
    <w:rsid w:val="007E71A1"/>
    <w:rsid w:val="007F502C"/>
    <w:rsid w:val="00811008"/>
    <w:rsid w:val="008139CA"/>
    <w:rsid w:val="00815112"/>
    <w:rsid w:val="00822396"/>
    <w:rsid w:val="00865F60"/>
    <w:rsid w:val="00867EE3"/>
    <w:rsid w:val="00876679"/>
    <w:rsid w:val="00890865"/>
    <w:rsid w:val="00897E25"/>
    <w:rsid w:val="008A7789"/>
    <w:rsid w:val="008B4269"/>
    <w:rsid w:val="008C42D8"/>
    <w:rsid w:val="008C547E"/>
    <w:rsid w:val="008D71E8"/>
    <w:rsid w:val="00923AED"/>
    <w:rsid w:val="009521A6"/>
    <w:rsid w:val="00953899"/>
    <w:rsid w:val="00971D0C"/>
    <w:rsid w:val="009B190B"/>
    <w:rsid w:val="009B1AB4"/>
    <w:rsid w:val="009C078F"/>
    <w:rsid w:val="009C7A92"/>
    <w:rsid w:val="009E2EDB"/>
    <w:rsid w:val="00A06246"/>
    <w:rsid w:val="00A06CF2"/>
    <w:rsid w:val="00A2327C"/>
    <w:rsid w:val="00A32249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236CB"/>
    <w:rsid w:val="00B23849"/>
    <w:rsid w:val="00B61869"/>
    <w:rsid w:val="00B91069"/>
    <w:rsid w:val="00BC7976"/>
    <w:rsid w:val="00BD66FF"/>
    <w:rsid w:val="00BE4396"/>
    <w:rsid w:val="00C00C1E"/>
    <w:rsid w:val="00C10072"/>
    <w:rsid w:val="00C36776"/>
    <w:rsid w:val="00C61DA3"/>
    <w:rsid w:val="00C67CBC"/>
    <w:rsid w:val="00C83027"/>
    <w:rsid w:val="00C91102"/>
    <w:rsid w:val="00C94E6B"/>
    <w:rsid w:val="00CA0336"/>
    <w:rsid w:val="00CA3850"/>
    <w:rsid w:val="00CB6DD4"/>
    <w:rsid w:val="00CC397F"/>
    <w:rsid w:val="00CC518E"/>
    <w:rsid w:val="00CD6459"/>
    <w:rsid w:val="00CD6B58"/>
    <w:rsid w:val="00CF2427"/>
    <w:rsid w:val="00CF401E"/>
    <w:rsid w:val="00D146C1"/>
    <w:rsid w:val="00D24D64"/>
    <w:rsid w:val="00D47891"/>
    <w:rsid w:val="00DB0A20"/>
    <w:rsid w:val="00DD4C82"/>
    <w:rsid w:val="00E05460"/>
    <w:rsid w:val="00E06936"/>
    <w:rsid w:val="00E13915"/>
    <w:rsid w:val="00E17A66"/>
    <w:rsid w:val="00E34947"/>
    <w:rsid w:val="00E66F33"/>
    <w:rsid w:val="00E93A1A"/>
    <w:rsid w:val="00EC5137"/>
    <w:rsid w:val="00F31CDC"/>
    <w:rsid w:val="00F451DB"/>
    <w:rsid w:val="00F5186C"/>
    <w:rsid w:val="00F81C37"/>
    <w:rsid w:val="00FB107F"/>
    <w:rsid w:val="00FB38D7"/>
    <w:rsid w:val="00FB3BD4"/>
    <w:rsid w:val="00FD6A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B61869"/>
    <w:rPr>
      <w:b/>
      <w:bCs/>
    </w:rPr>
  </w:style>
  <w:style w:type="paragraph" w:customStyle="1" w:styleId="whitespace-normal">
    <w:name w:val="whitespace-normal"/>
    <w:basedOn w:val="Normal"/>
    <w:rsid w:val="00532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BA852-753F-4EC5-AC82-06EFEC31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289</Words>
  <Characters>1565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50</cp:revision>
  <cp:lastPrinted>2026-02-26T19:27:00Z</cp:lastPrinted>
  <dcterms:created xsi:type="dcterms:W3CDTF">2025-05-16T14:17:00Z</dcterms:created>
  <dcterms:modified xsi:type="dcterms:W3CDTF">2026-03-16T11:36:00Z</dcterms:modified>
</cp:coreProperties>
</file>