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57454" w:rsidRPr="001B1CCA" w:rsidP="003A4B5F" w14:paraId="17D03E9E" w14:textId="52FA9CFD">
      <w:pPr>
        <w:spacing w:line="240" w:lineRule="auto"/>
        <w:ind w:firstLine="709"/>
        <w:jc w:val="both"/>
        <w:rPr>
          <w:rFonts w:cstheme="minorHAnsi"/>
          <w:b/>
          <w:bCs/>
        </w:rPr>
      </w:pPr>
      <w:permStart w:id="0" w:edGrp="everyone"/>
      <w:r w:rsidRPr="001B1CCA">
        <w:rPr>
          <w:rFonts w:cstheme="minorHAnsi"/>
          <w:b/>
          <w:bCs/>
        </w:rPr>
        <w:t>.</w:t>
      </w:r>
    </w:p>
    <w:p w:rsidR="00AE4B08" w:rsidP="00AE4B08" w14:paraId="5A1DA883" w14:textId="03691139">
      <w:pPr>
        <w:spacing w:line="240" w:lineRule="auto"/>
        <w:ind w:firstLine="709"/>
        <w:jc w:val="both"/>
        <w:rPr>
          <w:rFonts w:cstheme="minorHAnsi"/>
          <w:b/>
          <w:bCs/>
          <w:sz w:val="28"/>
          <w:szCs w:val="28"/>
        </w:rPr>
      </w:pPr>
      <w:r w:rsidRPr="001B1CCA">
        <w:rPr>
          <w:rFonts w:cstheme="minorHAnsi"/>
          <w:b/>
          <w:bCs/>
        </w:rPr>
        <w:t xml:space="preserve"> </w:t>
      </w:r>
      <w:r w:rsidRPr="00AE4B08">
        <w:rPr>
          <w:rFonts w:cstheme="minorHAnsi"/>
          <w:b/>
          <w:bCs/>
          <w:sz w:val="28"/>
          <w:szCs w:val="28"/>
        </w:rPr>
        <w:t xml:space="preserve">  </w:t>
      </w:r>
      <w:r w:rsidRPr="00AE4B08">
        <w:rPr>
          <w:rFonts w:cstheme="minorHAnsi"/>
          <w:b/>
          <w:bCs/>
          <w:sz w:val="28"/>
          <w:szCs w:val="28"/>
        </w:rPr>
        <w:t>PROJETO DE LEI Nº ____/202</w:t>
      </w:r>
      <w:r w:rsidR="00F63B0A">
        <w:rPr>
          <w:rFonts w:cstheme="minorHAnsi"/>
          <w:b/>
          <w:bCs/>
          <w:sz w:val="28"/>
          <w:szCs w:val="28"/>
        </w:rPr>
        <w:t>6</w:t>
      </w:r>
    </w:p>
    <w:p w:rsidR="00B447D4" w:rsidRPr="00B447D4" w:rsidP="0076026E" w14:paraId="105D2877" w14:textId="2C7D0CBD">
      <w:pPr>
        <w:spacing w:line="240" w:lineRule="auto"/>
        <w:ind w:left="708" w:firstLine="709"/>
        <w:rPr>
          <w:rFonts w:cstheme="minorHAnsi"/>
          <w:b/>
          <w:bCs/>
          <w:sz w:val="24"/>
          <w:szCs w:val="24"/>
        </w:rPr>
      </w:pPr>
      <w:r>
        <w:rPr>
          <w:rFonts w:cstheme="minorHAnsi"/>
          <w:b/>
          <w:bCs/>
          <w:sz w:val="24"/>
          <w:szCs w:val="24"/>
        </w:rPr>
        <w:t>“</w:t>
      </w:r>
      <w:r w:rsidRPr="00B447D4">
        <w:rPr>
          <w:rFonts w:cstheme="minorHAnsi"/>
          <w:b/>
          <w:bCs/>
          <w:sz w:val="24"/>
          <w:szCs w:val="24"/>
        </w:rPr>
        <w:t>Institui, no âmbito do Município de Sumaré, o Programa de Proteção e Monitoramento de Mulheres com Medidas Protetivas de Urgência, mediante a disponibilização de aplicativo ou dispositivo eletrônico de acionamento rápido da Guarda Civil Municipal, e dá outras providências</w:t>
      </w:r>
      <w:r>
        <w:rPr>
          <w:rFonts w:cstheme="minorHAnsi"/>
          <w:b/>
          <w:bCs/>
          <w:sz w:val="24"/>
          <w:szCs w:val="24"/>
        </w:rPr>
        <w:t>”</w:t>
      </w:r>
      <w:r w:rsidRPr="00B447D4">
        <w:rPr>
          <w:rFonts w:cstheme="minorHAnsi"/>
          <w:b/>
          <w:bCs/>
          <w:sz w:val="24"/>
          <w:szCs w:val="24"/>
        </w:rPr>
        <w:t>.</w:t>
      </w:r>
    </w:p>
    <w:p w:rsidR="00B447D4" w:rsidRPr="00B447D4" w:rsidP="00B447D4" w14:paraId="60E614C0" w14:textId="77777777">
      <w:pPr>
        <w:spacing w:line="240" w:lineRule="auto"/>
        <w:ind w:firstLine="709"/>
        <w:rPr>
          <w:rFonts w:cstheme="minorHAnsi"/>
          <w:b/>
          <w:bCs/>
          <w:sz w:val="24"/>
          <w:szCs w:val="24"/>
        </w:rPr>
      </w:pPr>
      <w:r w:rsidRPr="00B447D4">
        <w:rPr>
          <w:rFonts w:cstheme="minorHAnsi"/>
          <w:b/>
          <w:bCs/>
          <w:sz w:val="24"/>
          <w:szCs w:val="24"/>
        </w:rPr>
        <w:t>A CÂMARA MUNICIPAL DE SUMARÉ aprova:</w:t>
      </w:r>
    </w:p>
    <w:p w:rsidR="00B447D4" w:rsidRPr="00B447D4" w:rsidP="00B447D4" w14:paraId="75B6FA70" w14:textId="77777777">
      <w:pPr>
        <w:spacing w:line="240" w:lineRule="auto"/>
        <w:ind w:firstLine="709"/>
        <w:rPr>
          <w:rFonts w:cstheme="minorHAnsi"/>
          <w:b/>
          <w:bCs/>
          <w:sz w:val="24"/>
          <w:szCs w:val="24"/>
        </w:rPr>
      </w:pPr>
      <w:r w:rsidRPr="00B447D4">
        <w:rPr>
          <w:rFonts w:cstheme="minorHAnsi"/>
          <w:b/>
          <w:bCs/>
          <w:sz w:val="24"/>
          <w:szCs w:val="24"/>
        </w:rPr>
        <w:t>Art. 1º</w:t>
      </w:r>
    </w:p>
    <w:p w:rsidR="00B447D4" w:rsidRPr="00B447D4" w:rsidP="00B447D4" w14:paraId="07B2A216" w14:textId="77777777">
      <w:pPr>
        <w:spacing w:line="240" w:lineRule="auto"/>
        <w:ind w:firstLine="709"/>
        <w:rPr>
          <w:rFonts w:cstheme="minorHAnsi"/>
          <w:sz w:val="24"/>
          <w:szCs w:val="24"/>
        </w:rPr>
      </w:pPr>
      <w:r w:rsidRPr="00B447D4">
        <w:rPr>
          <w:rFonts w:cstheme="minorHAnsi"/>
          <w:sz w:val="24"/>
          <w:szCs w:val="24"/>
        </w:rPr>
        <w:t>Fica instituído, no âmbito do Município de Sumaré, o Programa Municipal de Proteção e Monitoramento de Mulheres com Medidas Protetivas de Urgência, com a finalidade de ampliar a proteção às mulheres vítimas de violência doméstica e familiar, por meio da disponibilização de sistema eletrônico de acionamento rápido da Guarda Civil Municipal.</w:t>
      </w:r>
    </w:p>
    <w:p w:rsidR="00B447D4" w:rsidRPr="00B447D4" w:rsidP="00B447D4" w14:paraId="6B00E228" w14:textId="77777777">
      <w:pPr>
        <w:spacing w:line="240" w:lineRule="auto"/>
        <w:ind w:firstLine="709"/>
        <w:rPr>
          <w:rFonts w:cstheme="minorHAnsi"/>
          <w:b/>
          <w:bCs/>
          <w:sz w:val="24"/>
          <w:szCs w:val="24"/>
        </w:rPr>
      </w:pPr>
      <w:r w:rsidRPr="00B447D4">
        <w:rPr>
          <w:rFonts w:cstheme="minorHAnsi"/>
          <w:b/>
          <w:bCs/>
          <w:sz w:val="24"/>
          <w:szCs w:val="24"/>
        </w:rPr>
        <w:t>Art. 2º</w:t>
      </w:r>
    </w:p>
    <w:p w:rsidR="00B447D4" w:rsidRPr="00B447D4" w:rsidP="00B447D4" w14:paraId="1BF11344" w14:textId="77777777">
      <w:pPr>
        <w:spacing w:line="240" w:lineRule="auto"/>
        <w:ind w:firstLine="709"/>
        <w:rPr>
          <w:rFonts w:cstheme="minorHAnsi"/>
          <w:sz w:val="24"/>
          <w:szCs w:val="24"/>
        </w:rPr>
      </w:pPr>
      <w:r w:rsidRPr="00B447D4">
        <w:rPr>
          <w:rFonts w:cstheme="minorHAnsi"/>
          <w:sz w:val="24"/>
          <w:szCs w:val="24"/>
        </w:rPr>
        <w:t>O Programa de que trata esta Lei consistirá na disponibilização, às mulheres que possuam medidas protetivas de urgência concedidas pelo Poder Judiciário, de um aplicativo para dispositivos móveis, botão do pânico ou outro dispositivo eletrônico de segurança, que possibilite o acionamento imediato da Guarda Civil Municipal em situações de risco ou ameaça.</w:t>
      </w:r>
    </w:p>
    <w:p w:rsidR="00B447D4" w:rsidRPr="00B447D4" w:rsidP="00B447D4" w14:paraId="0A7CDF90" w14:textId="77777777">
      <w:pPr>
        <w:spacing w:line="240" w:lineRule="auto"/>
        <w:ind w:firstLine="709"/>
        <w:rPr>
          <w:rFonts w:cstheme="minorHAnsi"/>
          <w:b/>
          <w:bCs/>
          <w:sz w:val="24"/>
          <w:szCs w:val="24"/>
        </w:rPr>
      </w:pPr>
      <w:r w:rsidRPr="00B447D4">
        <w:rPr>
          <w:rFonts w:cstheme="minorHAnsi"/>
          <w:b/>
          <w:bCs/>
          <w:sz w:val="24"/>
          <w:szCs w:val="24"/>
        </w:rPr>
        <w:t>Art. 3º</w:t>
      </w:r>
    </w:p>
    <w:p w:rsidR="00B447D4" w:rsidRPr="00B447D4" w:rsidP="00B447D4" w14:paraId="73995234" w14:textId="77777777">
      <w:pPr>
        <w:spacing w:line="240" w:lineRule="auto"/>
        <w:ind w:firstLine="709"/>
        <w:rPr>
          <w:rFonts w:cstheme="minorHAnsi"/>
          <w:sz w:val="24"/>
          <w:szCs w:val="24"/>
        </w:rPr>
      </w:pPr>
      <w:r w:rsidRPr="00B447D4">
        <w:rPr>
          <w:rFonts w:cstheme="minorHAnsi"/>
          <w:sz w:val="24"/>
          <w:szCs w:val="24"/>
        </w:rPr>
        <w:t>O sistema deverá possibilitar, entre outras funcionalidades:</w:t>
      </w:r>
    </w:p>
    <w:p w:rsidR="00B447D4" w:rsidRPr="00B447D4" w:rsidP="0076026E" w14:paraId="5BF38C40" w14:textId="77777777">
      <w:pPr>
        <w:spacing w:line="240" w:lineRule="auto"/>
        <w:rPr>
          <w:rFonts w:cstheme="minorHAnsi"/>
          <w:sz w:val="24"/>
          <w:szCs w:val="24"/>
        </w:rPr>
      </w:pPr>
      <w:r w:rsidRPr="00B447D4">
        <w:rPr>
          <w:rFonts w:cstheme="minorHAnsi"/>
          <w:sz w:val="24"/>
          <w:szCs w:val="24"/>
        </w:rPr>
        <w:t xml:space="preserve">I – </w:t>
      </w:r>
      <w:r w:rsidRPr="00B447D4">
        <w:rPr>
          <w:rFonts w:cstheme="minorHAnsi"/>
          <w:sz w:val="24"/>
          <w:szCs w:val="24"/>
        </w:rPr>
        <w:t>acionamento</w:t>
      </w:r>
      <w:r w:rsidRPr="00B447D4">
        <w:rPr>
          <w:rFonts w:cstheme="minorHAnsi"/>
          <w:sz w:val="24"/>
          <w:szCs w:val="24"/>
        </w:rPr>
        <w:t xml:space="preserve"> rápido da Guarda Civil Municipal em caso de emergência;</w:t>
      </w:r>
      <w:r w:rsidRPr="00B447D4">
        <w:rPr>
          <w:rFonts w:cstheme="minorHAnsi"/>
          <w:sz w:val="24"/>
          <w:szCs w:val="24"/>
        </w:rPr>
        <w:br/>
        <w:t>II – identificação da usuária previamente cadastrada no sistema;</w:t>
      </w:r>
      <w:r w:rsidRPr="00B447D4">
        <w:rPr>
          <w:rFonts w:cstheme="minorHAnsi"/>
          <w:sz w:val="24"/>
          <w:szCs w:val="24"/>
        </w:rPr>
        <w:br/>
        <w:t>III – envio automático de localização da vítima no momento do acionamento;</w:t>
      </w:r>
      <w:r w:rsidRPr="00B447D4">
        <w:rPr>
          <w:rFonts w:cstheme="minorHAnsi"/>
          <w:sz w:val="24"/>
          <w:szCs w:val="24"/>
        </w:rPr>
        <w:br/>
        <w:t>IV – comunicação direta com a central de atendimento da Guarda Civil Municipal;</w:t>
      </w:r>
      <w:r w:rsidRPr="00B447D4">
        <w:rPr>
          <w:rFonts w:cstheme="minorHAnsi"/>
          <w:sz w:val="24"/>
          <w:szCs w:val="24"/>
        </w:rPr>
        <w:br/>
        <w:t>V – registro e monitoramento das ocorrências.</w:t>
      </w:r>
    </w:p>
    <w:p w:rsidR="00B447D4" w:rsidRPr="00B447D4" w:rsidP="00B447D4" w14:paraId="29585ABA" w14:textId="77777777">
      <w:pPr>
        <w:spacing w:line="240" w:lineRule="auto"/>
        <w:ind w:firstLine="709"/>
        <w:rPr>
          <w:rFonts w:cstheme="minorHAnsi"/>
          <w:b/>
          <w:bCs/>
          <w:sz w:val="24"/>
          <w:szCs w:val="24"/>
        </w:rPr>
      </w:pPr>
      <w:r w:rsidRPr="00B447D4">
        <w:rPr>
          <w:rFonts w:cstheme="minorHAnsi"/>
          <w:b/>
          <w:bCs/>
          <w:sz w:val="24"/>
          <w:szCs w:val="24"/>
        </w:rPr>
        <w:t>Art. 4º</w:t>
      </w:r>
    </w:p>
    <w:p w:rsidR="00B447D4" w:rsidRPr="00B447D4" w:rsidP="00B447D4" w14:paraId="3D9D657E" w14:textId="77777777">
      <w:pPr>
        <w:spacing w:line="240" w:lineRule="auto"/>
        <w:ind w:firstLine="709"/>
        <w:rPr>
          <w:rFonts w:cstheme="minorHAnsi"/>
          <w:sz w:val="24"/>
          <w:szCs w:val="24"/>
        </w:rPr>
      </w:pPr>
      <w:r w:rsidRPr="00B447D4">
        <w:rPr>
          <w:rFonts w:cstheme="minorHAnsi"/>
          <w:sz w:val="24"/>
          <w:szCs w:val="24"/>
        </w:rPr>
        <w:t>O acesso ao sistema será destinado prioritariamente às mulheres residentes no Município de Sumaré que:</w:t>
      </w:r>
    </w:p>
    <w:p w:rsidR="00B447D4" w:rsidRPr="00B447D4" w:rsidP="0076026E" w14:paraId="5A4B5708" w14:textId="77777777">
      <w:pPr>
        <w:spacing w:line="240" w:lineRule="auto"/>
        <w:rPr>
          <w:rFonts w:cstheme="minorHAnsi"/>
          <w:sz w:val="24"/>
          <w:szCs w:val="24"/>
        </w:rPr>
      </w:pPr>
      <w:r w:rsidRPr="00B447D4">
        <w:rPr>
          <w:rFonts w:cstheme="minorHAnsi"/>
          <w:sz w:val="24"/>
          <w:szCs w:val="24"/>
        </w:rPr>
        <w:t xml:space="preserve">I – </w:t>
      </w:r>
      <w:r w:rsidRPr="00B447D4">
        <w:rPr>
          <w:rFonts w:cstheme="minorHAnsi"/>
          <w:sz w:val="24"/>
          <w:szCs w:val="24"/>
        </w:rPr>
        <w:t>possuam</w:t>
      </w:r>
      <w:r w:rsidRPr="00B447D4">
        <w:rPr>
          <w:rFonts w:cstheme="minorHAnsi"/>
          <w:sz w:val="24"/>
          <w:szCs w:val="24"/>
        </w:rPr>
        <w:t xml:space="preserve"> medida protetiva de urgência expedida com base na Lei Federal nº 11.340/2006 (Lei Maria da Penha);</w:t>
      </w:r>
      <w:r w:rsidRPr="00B447D4">
        <w:rPr>
          <w:rFonts w:cstheme="minorHAnsi"/>
          <w:sz w:val="24"/>
          <w:szCs w:val="24"/>
        </w:rPr>
        <w:br/>
        <w:t>II – estejam em situação de risco devidamente identificada pelos órgãos competentes.</w:t>
      </w:r>
    </w:p>
    <w:p w:rsidR="00B447D4" w:rsidRPr="00B447D4" w:rsidP="00B447D4" w14:paraId="1756B9F5" w14:textId="77777777">
      <w:pPr>
        <w:spacing w:line="240" w:lineRule="auto"/>
        <w:ind w:firstLine="709"/>
        <w:rPr>
          <w:rFonts w:cstheme="minorHAnsi"/>
          <w:b/>
          <w:bCs/>
          <w:sz w:val="24"/>
          <w:szCs w:val="24"/>
        </w:rPr>
      </w:pPr>
      <w:r w:rsidRPr="00B447D4">
        <w:rPr>
          <w:rFonts w:cstheme="minorHAnsi"/>
          <w:b/>
          <w:bCs/>
          <w:sz w:val="24"/>
          <w:szCs w:val="24"/>
        </w:rPr>
        <w:t>Art. 5º</w:t>
      </w:r>
    </w:p>
    <w:p w:rsidR="00B447D4" w:rsidRPr="00B447D4" w:rsidP="00B447D4" w14:paraId="75289CA1" w14:textId="77777777">
      <w:pPr>
        <w:spacing w:line="240" w:lineRule="auto"/>
        <w:ind w:firstLine="709"/>
        <w:rPr>
          <w:rFonts w:cstheme="minorHAnsi"/>
          <w:sz w:val="24"/>
          <w:szCs w:val="24"/>
        </w:rPr>
      </w:pPr>
      <w:r w:rsidRPr="00B447D4">
        <w:rPr>
          <w:rFonts w:cstheme="minorHAnsi"/>
          <w:sz w:val="24"/>
          <w:szCs w:val="24"/>
        </w:rPr>
        <w:t>Para a execução do Programa, o Poder Executivo poderá:</w:t>
      </w:r>
    </w:p>
    <w:p w:rsidR="00602FB4" w:rsidP="003F79AD" w14:paraId="4565A5C7" w14:textId="77777777">
      <w:pPr>
        <w:spacing w:line="240" w:lineRule="auto"/>
        <w:rPr>
          <w:rFonts w:cstheme="minorHAnsi"/>
          <w:sz w:val="24"/>
          <w:szCs w:val="24"/>
        </w:rPr>
      </w:pPr>
      <w:r w:rsidRPr="00B447D4">
        <w:rPr>
          <w:rFonts w:cstheme="minorHAnsi"/>
          <w:sz w:val="24"/>
          <w:szCs w:val="24"/>
        </w:rPr>
        <w:t xml:space="preserve">I – </w:t>
      </w:r>
      <w:r w:rsidRPr="00B447D4">
        <w:rPr>
          <w:rFonts w:cstheme="minorHAnsi"/>
          <w:sz w:val="24"/>
          <w:szCs w:val="24"/>
        </w:rPr>
        <w:t>firmar</w:t>
      </w:r>
      <w:r w:rsidRPr="00B447D4">
        <w:rPr>
          <w:rFonts w:cstheme="minorHAnsi"/>
          <w:sz w:val="24"/>
          <w:szCs w:val="24"/>
        </w:rPr>
        <w:t xml:space="preserve"> convênios ou parcerias com o Poder Judiciário, Ministério Público, Delegacia de Defesa da Mulher, Polícia Militar e demais órgãos de segurança pública;</w:t>
      </w:r>
      <w:r w:rsidRPr="00B447D4">
        <w:rPr>
          <w:rFonts w:cstheme="minorHAnsi"/>
          <w:sz w:val="24"/>
          <w:szCs w:val="24"/>
        </w:rPr>
        <w:br/>
        <w:t xml:space="preserve">II – estabelecer cooperação com instituições públicas ou privadas para o desenvolvimento ou </w:t>
      </w:r>
    </w:p>
    <w:p w:rsidR="00602FB4" w:rsidP="003F79AD" w14:paraId="708C209A" w14:textId="77777777">
      <w:pPr>
        <w:spacing w:line="240" w:lineRule="auto"/>
        <w:rPr>
          <w:rFonts w:cstheme="minorHAnsi"/>
          <w:sz w:val="24"/>
          <w:szCs w:val="24"/>
        </w:rPr>
      </w:pPr>
    </w:p>
    <w:p w:rsidR="00B447D4" w:rsidRPr="00B447D4" w:rsidP="003F79AD" w14:paraId="320DC845" w14:textId="67959543">
      <w:pPr>
        <w:spacing w:line="240" w:lineRule="auto"/>
        <w:rPr>
          <w:rFonts w:cstheme="minorHAnsi"/>
          <w:sz w:val="24"/>
          <w:szCs w:val="24"/>
        </w:rPr>
      </w:pPr>
      <w:r w:rsidRPr="00B447D4">
        <w:rPr>
          <w:rFonts w:cstheme="minorHAnsi"/>
          <w:sz w:val="24"/>
          <w:szCs w:val="24"/>
        </w:rPr>
        <w:t>implementação da tecnologia necessária;</w:t>
      </w:r>
      <w:r w:rsidRPr="00B447D4">
        <w:rPr>
          <w:rFonts w:cstheme="minorHAnsi"/>
          <w:sz w:val="24"/>
          <w:szCs w:val="24"/>
        </w:rPr>
        <w:br/>
        <w:t>III – integrar o sistema com programas já existentes de proteção às mulheres.</w:t>
      </w:r>
    </w:p>
    <w:p w:rsidR="00B447D4" w:rsidRPr="00B447D4" w:rsidP="00B447D4" w14:paraId="55C8DB9A" w14:textId="77777777">
      <w:pPr>
        <w:spacing w:line="240" w:lineRule="auto"/>
        <w:ind w:firstLine="709"/>
        <w:rPr>
          <w:rFonts w:cstheme="minorHAnsi"/>
          <w:b/>
          <w:bCs/>
          <w:sz w:val="24"/>
          <w:szCs w:val="24"/>
        </w:rPr>
      </w:pPr>
      <w:r w:rsidRPr="00B447D4">
        <w:rPr>
          <w:rFonts w:cstheme="minorHAnsi"/>
          <w:b/>
          <w:bCs/>
          <w:sz w:val="24"/>
          <w:szCs w:val="24"/>
        </w:rPr>
        <w:t>Art. 6º</w:t>
      </w:r>
    </w:p>
    <w:p w:rsidR="00B447D4" w:rsidRPr="00B447D4" w:rsidP="00B447D4" w14:paraId="159D894D" w14:textId="77777777">
      <w:pPr>
        <w:spacing w:line="240" w:lineRule="auto"/>
        <w:ind w:firstLine="709"/>
        <w:rPr>
          <w:rFonts w:cstheme="minorHAnsi"/>
          <w:sz w:val="24"/>
          <w:szCs w:val="24"/>
        </w:rPr>
      </w:pPr>
      <w:r w:rsidRPr="00B447D4">
        <w:rPr>
          <w:rFonts w:cstheme="minorHAnsi"/>
          <w:sz w:val="24"/>
          <w:szCs w:val="24"/>
        </w:rPr>
        <w:t>O Poder Executivo regulamentará a presente Lei no que couber, especialmente quanto aos critérios de acesso, funcionamento do sistema e órgãos responsáveis pela execução do programa.</w:t>
      </w:r>
    </w:p>
    <w:p w:rsidR="00B447D4" w:rsidRPr="00B447D4" w:rsidP="00B447D4" w14:paraId="57A90718" w14:textId="77777777">
      <w:pPr>
        <w:spacing w:line="240" w:lineRule="auto"/>
        <w:ind w:firstLine="709"/>
        <w:rPr>
          <w:rFonts w:cstheme="minorHAnsi"/>
          <w:b/>
          <w:bCs/>
          <w:sz w:val="24"/>
          <w:szCs w:val="24"/>
        </w:rPr>
      </w:pPr>
      <w:r w:rsidRPr="00B447D4">
        <w:rPr>
          <w:rFonts w:cstheme="minorHAnsi"/>
          <w:b/>
          <w:bCs/>
          <w:sz w:val="24"/>
          <w:szCs w:val="24"/>
        </w:rPr>
        <w:t>Art. 7º</w:t>
      </w:r>
    </w:p>
    <w:p w:rsidR="00B447D4" w:rsidRPr="00B447D4" w:rsidP="00B447D4" w14:paraId="0A81FF6F" w14:textId="77777777">
      <w:pPr>
        <w:spacing w:line="240" w:lineRule="auto"/>
        <w:ind w:firstLine="709"/>
        <w:rPr>
          <w:rFonts w:cstheme="minorHAnsi"/>
          <w:sz w:val="24"/>
          <w:szCs w:val="24"/>
        </w:rPr>
      </w:pPr>
      <w:r w:rsidRPr="00B447D4">
        <w:rPr>
          <w:rFonts w:cstheme="minorHAnsi"/>
          <w:sz w:val="24"/>
          <w:szCs w:val="24"/>
        </w:rPr>
        <w:t>As despesas decorrentes da execução desta Lei correrão por conta de dotações orçamentárias próprias, suplementadas se necessário.</w:t>
      </w:r>
    </w:p>
    <w:p w:rsidR="00B447D4" w:rsidRPr="00B447D4" w:rsidP="00B447D4" w14:paraId="38310564" w14:textId="77777777">
      <w:pPr>
        <w:spacing w:line="240" w:lineRule="auto"/>
        <w:ind w:firstLine="709"/>
        <w:rPr>
          <w:rFonts w:cstheme="minorHAnsi"/>
          <w:b/>
          <w:bCs/>
          <w:sz w:val="24"/>
          <w:szCs w:val="24"/>
        </w:rPr>
      </w:pPr>
      <w:r w:rsidRPr="00B447D4">
        <w:rPr>
          <w:rFonts w:cstheme="minorHAnsi"/>
          <w:b/>
          <w:bCs/>
          <w:sz w:val="24"/>
          <w:szCs w:val="24"/>
        </w:rPr>
        <w:t>Art. 8º</w:t>
      </w:r>
    </w:p>
    <w:p w:rsidR="00B447D4" w:rsidRPr="00B447D4" w:rsidP="00B447D4" w14:paraId="4BA88C6B" w14:textId="77777777">
      <w:pPr>
        <w:spacing w:line="240" w:lineRule="auto"/>
        <w:ind w:firstLine="709"/>
        <w:rPr>
          <w:rFonts w:cstheme="minorHAnsi"/>
          <w:sz w:val="24"/>
          <w:szCs w:val="24"/>
        </w:rPr>
      </w:pPr>
      <w:r w:rsidRPr="00B447D4">
        <w:rPr>
          <w:rFonts w:cstheme="minorHAnsi"/>
          <w:sz w:val="24"/>
          <w:szCs w:val="24"/>
        </w:rPr>
        <w:t>Esta Lei entra em vigor na data de sua publicação.</w:t>
      </w:r>
    </w:p>
    <w:p w:rsidR="00407388" w:rsidRPr="00407388" w:rsidP="00407388" w14:paraId="502EB32C" w14:textId="242DE955">
      <w:pPr>
        <w:spacing w:line="240" w:lineRule="auto"/>
        <w:ind w:firstLine="709"/>
        <w:rPr>
          <w:rFonts w:cstheme="minorHAnsi"/>
          <w:sz w:val="24"/>
          <w:szCs w:val="24"/>
        </w:rPr>
      </w:pPr>
      <w:r w:rsidRPr="00407388">
        <w:rPr>
          <w:rFonts w:cstheme="minorHAnsi"/>
          <w:sz w:val="24"/>
          <w:szCs w:val="24"/>
        </w:rPr>
        <w:t>.</w:t>
      </w:r>
    </w:p>
    <w:p w:rsidR="00D15F2F" w:rsidRPr="00FF64A9" w:rsidP="00FF64A9" w14:paraId="49AF252A" w14:textId="2EDFCA91">
      <w:pPr>
        <w:spacing w:line="240" w:lineRule="auto"/>
        <w:ind w:firstLine="709"/>
        <w:jc w:val="center"/>
        <w:rPr>
          <w:rFonts w:cstheme="minorHAnsi"/>
          <w:sz w:val="28"/>
          <w:szCs w:val="28"/>
        </w:rPr>
      </w:pPr>
      <w:r w:rsidRPr="00FF64A9">
        <w:rPr>
          <w:noProof/>
          <w:sz w:val="28"/>
          <w:szCs w:val="28"/>
        </w:rPr>
        <w:drawing>
          <wp:inline distT="0" distB="0" distL="0" distR="0">
            <wp:extent cx="2143125" cy="1638300"/>
            <wp:effectExtent l="0" t="0" r="9525" b="0"/>
            <wp:docPr id="14022554" name="Imagem 1402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51719"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rsidR="00D15F2F" w:rsidP="00D15F2F" w14:paraId="2F555632" w14:textId="77777777">
      <w:pPr>
        <w:spacing w:line="240" w:lineRule="auto"/>
        <w:ind w:firstLine="709"/>
        <w:rPr>
          <w:rFonts w:cstheme="minorHAnsi"/>
          <w:sz w:val="24"/>
          <w:szCs w:val="24"/>
        </w:rPr>
      </w:pPr>
    </w:p>
    <w:p w:rsidR="00544F2C" w:rsidRPr="00FF64A9" w:rsidP="00D15F2F" w14:paraId="6823672B" w14:textId="77777777">
      <w:pPr>
        <w:spacing w:line="240" w:lineRule="auto"/>
        <w:ind w:firstLine="709"/>
        <w:rPr>
          <w:rFonts w:cstheme="minorHAnsi"/>
          <w:sz w:val="24"/>
          <w:szCs w:val="24"/>
        </w:rPr>
      </w:pPr>
    </w:p>
    <w:p w:rsidR="000505CD" w:rsidP="00D15F2F" w14:paraId="586DE71F" w14:textId="294ADEA5">
      <w:pPr>
        <w:spacing w:line="240" w:lineRule="auto"/>
        <w:ind w:firstLine="709"/>
        <w:rPr>
          <w:rFonts w:cstheme="minorHAnsi"/>
          <w:b/>
          <w:bCs/>
          <w:sz w:val="28"/>
          <w:szCs w:val="28"/>
        </w:rPr>
      </w:pPr>
      <w:r w:rsidRPr="005C1F9F">
        <w:rPr>
          <w:rFonts w:cstheme="minorHAnsi"/>
          <w:b/>
          <w:bCs/>
          <w:sz w:val="28"/>
          <w:szCs w:val="28"/>
        </w:rPr>
        <w:t>JUSTIFICATIVA</w:t>
      </w:r>
    </w:p>
    <w:p w:rsidR="00CD3485" w:rsidP="00D15F2F" w14:paraId="1176CC8C" w14:textId="77777777">
      <w:pPr>
        <w:spacing w:line="240" w:lineRule="auto"/>
        <w:ind w:firstLine="709"/>
        <w:rPr>
          <w:rFonts w:cstheme="minorHAnsi"/>
          <w:b/>
          <w:bCs/>
          <w:sz w:val="28"/>
          <w:szCs w:val="28"/>
        </w:rPr>
      </w:pPr>
    </w:p>
    <w:p w:rsidR="00B447D4" w:rsidRPr="00B447D4" w:rsidP="00B447D4" w14:paraId="49E249E8" w14:textId="77777777">
      <w:pPr>
        <w:spacing w:line="240" w:lineRule="auto"/>
        <w:ind w:firstLine="709"/>
        <w:rPr>
          <w:rFonts w:cstheme="minorHAnsi"/>
          <w:sz w:val="24"/>
          <w:szCs w:val="24"/>
        </w:rPr>
      </w:pPr>
      <w:r w:rsidRPr="00B447D4">
        <w:rPr>
          <w:rFonts w:cstheme="minorHAnsi"/>
          <w:sz w:val="24"/>
          <w:szCs w:val="24"/>
        </w:rPr>
        <w:t>O presente Projeto de Lei tem como objetivo fortalecer as políticas públicas de proteção às mulheres vítimas de violência doméstica no Município de Sumaré, especialmente aquelas que já possuem medidas protetivas de urgência determinadas pelo Poder Judiciário.</w:t>
      </w:r>
    </w:p>
    <w:p w:rsidR="00B447D4" w:rsidRPr="00B447D4" w:rsidP="00B447D4" w14:paraId="093A285E" w14:textId="77777777">
      <w:pPr>
        <w:spacing w:line="240" w:lineRule="auto"/>
        <w:ind w:firstLine="709"/>
        <w:rPr>
          <w:rFonts w:cstheme="minorHAnsi"/>
          <w:sz w:val="24"/>
          <w:szCs w:val="24"/>
        </w:rPr>
      </w:pPr>
      <w:r w:rsidRPr="00B447D4">
        <w:rPr>
          <w:rFonts w:cstheme="minorHAnsi"/>
          <w:sz w:val="24"/>
          <w:szCs w:val="24"/>
        </w:rPr>
        <w:t>Apesar da existência dessas medidas, muitas mulheres continuam em situação de risco, principalmente quando o agressor descumpre a determinação judicial. Nesses casos, a rapidez no acionamento das forças de segurança pode ser decisiva para evitar novas agressões ou até mesmo o feminicídio.</w:t>
      </w:r>
    </w:p>
    <w:p w:rsidR="00602FB4" w:rsidP="00B447D4" w14:paraId="30A8390B" w14:textId="77777777">
      <w:pPr>
        <w:spacing w:line="240" w:lineRule="auto"/>
        <w:ind w:firstLine="709"/>
        <w:rPr>
          <w:rFonts w:cstheme="minorHAnsi"/>
          <w:sz w:val="24"/>
          <w:szCs w:val="24"/>
        </w:rPr>
      </w:pPr>
      <w:r w:rsidRPr="00B447D4">
        <w:rPr>
          <w:rFonts w:cstheme="minorHAnsi"/>
          <w:sz w:val="24"/>
          <w:szCs w:val="24"/>
        </w:rPr>
        <w:t xml:space="preserve">Diversos municípios brasileiros já implantaram aplicativos ou dispositivos conhecidos como “botão do pânico”, que permitem que mulheres em situação de risco acionem </w:t>
      </w:r>
    </w:p>
    <w:p w:rsidR="00602FB4" w:rsidP="00B447D4" w14:paraId="7FC8D1B3" w14:textId="77777777">
      <w:pPr>
        <w:spacing w:line="240" w:lineRule="auto"/>
        <w:ind w:firstLine="709"/>
        <w:rPr>
          <w:rFonts w:cstheme="minorHAnsi"/>
          <w:sz w:val="24"/>
          <w:szCs w:val="24"/>
        </w:rPr>
      </w:pPr>
    </w:p>
    <w:p w:rsidR="00B447D4" w:rsidRPr="00B447D4" w:rsidP="00602FB4" w14:paraId="172B64E2" w14:textId="40A11C55">
      <w:pPr>
        <w:spacing w:line="240" w:lineRule="auto"/>
        <w:rPr>
          <w:rFonts w:cstheme="minorHAnsi"/>
          <w:sz w:val="24"/>
          <w:szCs w:val="24"/>
        </w:rPr>
      </w:pPr>
      <w:r w:rsidRPr="00B447D4">
        <w:rPr>
          <w:rFonts w:cstheme="minorHAnsi"/>
          <w:sz w:val="24"/>
          <w:szCs w:val="24"/>
        </w:rPr>
        <w:t>imediatamente a Guarda Municipal ou as forças de segurança, enviando automaticamente sua localização.</w:t>
      </w:r>
    </w:p>
    <w:p w:rsidR="00B447D4" w:rsidRPr="00B447D4" w:rsidP="00B447D4" w14:paraId="76C9F78F" w14:textId="07730878">
      <w:pPr>
        <w:spacing w:line="240" w:lineRule="auto"/>
        <w:ind w:firstLine="709"/>
        <w:rPr>
          <w:rFonts w:cstheme="minorHAnsi"/>
          <w:sz w:val="24"/>
          <w:szCs w:val="24"/>
        </w:rPr>
      </w:pPr>
      <w:r w:rsidRPr="00B447D4">
        <w:rPr>
          <w:rFonts w:cstheme="minorHAnsi"/>
          <w:sz w:val="24"/>
          <w:szCs w:val="24"/>
        </w:rPr>
        <w:t>Com a criação desse sistema em Sumaré, será possível:</w:t>
      </w:r>
    </w:p>
    <w:p w:rsidR="00B447D4" w:rsidRPr="00B447D4" w:rsidP="00B447D4" w14:paraId="3D2B1166" w14:textId="77777777">
      <w:pPr>
        <w:numPr>
          <w:ilvl w:val="0"/>
          <w:numId w:val="9"/>
        </w:numPr>
        <w:spacing w:line="240" w:lineRule="auto"/>
        <w:rPr>
          <w:rFonts w:cstheme="minorHAnsi"/>
          <w:sz w:val="24"/>
          <w:szCs w:val="24"/>
        </w:rPr>
      </w:pPr>
      <w:r w:rsidRPr="00B447D4">
        <w:rPr>
          <w:rFonts w:cstheme="minorHAnsi"/>
          <w:sz w:val="24"/>
          <w:szCs w:val="24"/>
        </w:rPr>
        <w:t>ampliar a proteção efetiva às vítimas de violência doméstica;</w:t>
      </w:r>
    </w:p>
    <w:p w:rsidR="00B447D4" w:rsidRPr="00B447D4" w:rsidP="00B447D4" w14:paraId="384757FD" w14:textId="77777777">
      <w:pPr>
        <w:numPr>
          <w:ilvl w:val="0"/>
          <w:numId w:val="9"/>
        </w:numPr>
        <w:spacing w:line="240" w:lineRule="auto"/>
        <w:rPr>
          <w:rFonts w:cstheme="minorHAnsi"/>
          <w:sz w:val="24"/>
          <w:szCs w:val="24"/>
        </w:rPr>
      </w:pPr>
      <w:r w:rsidRPr="00B447D4">
        <w:rPr>
          <w:rFonts w:cstheme="minorHAnsi"/>
          <w:sz w:val="24"/>
          <w:szCs w:val="24"/>
        </w:rPr>
        <w:t>reduzir o tempo de resposta das equipes de segurança;</w:t>
      </w:r>
    </w:p>
    <w:p w:rsidR="00B447D4" w:rsidRPr="00B447D4" w:rsidP="00B447D4" w14:paraId="240747E6" w14:textId="77777777">
      <w:pPr>
        <w:numPr>
          <w:ilvl w:val="0"/>
          <w:numId w:val="9"/>
        </w:numPr>
        <w:spacing w:line="240" w:lineRule="auto"/>
        <w:rPr>
          <w:rFonts w:cstheme="minorHAnsi"/>
          <w:sz w:val="24"/>
          <w:szCs w:val="24"/>
        </w:rPr>
      </w:pPr>
      <w:r w:rsidRPr="00B447D4">
        <w:rPr>
          <w:rFonts w:cstheme="minorHAnsi"/>
          <w:sz w:val="24"/>
          <w:szCs w:val="24"/>
        </w:rPr>
        <w:t>fortalecer as políticas públicas de enfrentamento à violência contra a mulher;</w:t>
      </w:r>
    </w:p>
    <w:p w:rsidR="00B447D4" w:rsidRPr="00B447D4" w:rsidP="00B447D4" w14:paraId="465E04DE" w14:textId="77777777">
      <w:pPr>
        <w:numPr>
          <w:ilvl w:val="0"/>
          <w:numId w:val="9"/>
        </w:numPr>
        <w:spacing w:line="240" w:lineRule="auto"/>
        <w:rPr>
          <w:rFonts w:cstheme="minorHAnsi"/>
          <w:sz w:val="24"/>
          <w:szCs w:val="24"/>
        </w:rPr>
      </w:pPr>
      <w:r w:rsidRPr="00B447D4">
        <w:rPr>
          <w:rFonts w:cstheme="minorHAnsi"/>
          <w:sz w:val="24"/>
          <w:szCs w:val="24"/>
        </w:rPr>
        <w:t>integrar ações entre o Poder Público municipal e o sistema de justiça.</w:t>
      </w:r>
    </w:p>
    <w:p w:rsidR="00B447D4" w:rsidRPr="00B447D4" w:rsidP="00B447D4" w14:paraId="1FED88F9" w14:textId="77777777">
      <w:pPr>
        <w:spacing w:line="240" w:lineRule="auto"/>
        <w:ind w:firstLine="709"/>
        <w:rPr>
          <w:rFonts w:cstheme="minorHAnsi"/>
          <w:sz w:val="24"/>
          <w:szCs w:val="24"/>
        </w:rPr>
      </w:pPr>
      <w:r w:rsidRPr="00B447D4">
        <w:rPr>
          <w:rFonts w:cstheme="minorHAnsi"/>
          <w:sz w:val="24"/>
          <w:szCs w:val="24"/>
        </w:rPr>
        <w:t>Trata-se, portanto, de uma iniciativa que prioriza a proteção da vida, da dignidade e da segurança das mulheres, contribuindo para uma cidade mais segura e comprometida com os direitos humanos.</w:t>
      </w:r>
    </w:p>
    <w:p w:rsidR="00B447D4" w:rsidRPr="00B447D4" w:rsidP="00B447D4" w14:paraId="76AC8781" w14:textId="77777777">
      <w:pPr>
        <w:spacing w:line="240" w:lineRule="auto"/>
        <w:ind w:firstLine="709"/>
        <w:rPr>
          <w:rFonts w:cstheme="minorHAnsi"/>
          <w:sz w:val="24"/>
          <w:szCs w:val="24"/>
        </w:rPr>
      </w:pPr>
      <w:r w:rsidRPr="00B447D4">
        <w:rPr>
          <w:rFonts w:cstheme="minorHAnsi"/>
          <w:sz w:val="24"/>
          <w:szCs w:val="24"/>
        </w:rPr>
        <w:t>Diante da relevância da matéria, conto com o apoio dos Nobres Pares para a aprovação deste Projeto de Lei.</w:t>
      </w:r>
    </w:p>
    <w:p w:rsidR="00407388" w:rsidRPr="0076026E" w:rsidP="005C1F9F" w14:paraId="0914FB8E" w14:textId="77777777">
      <w:pPr>
        <w:spacing w:line="240" w:lineRule="auto"/>
        <w:ind w:firstLine="709"/>
        <w:rPr>
          <w:rFonts w:cstheme="minorHAnsi"/>
          <w:sz w:val="24"/>
          <w:szCs w:val="24"/>
        </w:rPr>
      </w:pPr>
    </w:p>
    <w:p w:rsidR="00E21D66" w:rsidRPr="00FF64A9" w:rsidP="000505CD" w14:paraId="31A64DA9" w14:textId="4564355F">
      <w:pPr>
        <w:spacing w:line="240" w:lineRule="auto"/>
        <w:ind w:firstLine="709"/>
        <w:jc w:val="center"/>
        <w:rPr>
          <w:rFonts w:cstheme="minorHAnsi"/>
          <w:sz w:val="24"/>
          <w:szCs w:val="24"/>
        </w:rPr>
      </w:pPr>
      <w:r w:rsidRPr="00FF64A9">
        <w:rPr>
          <w:rFonts w:cstheme="minorHAnsi"/>
          <w:sz w:val="24"/>
          <w:szCs w:val="24"/>
        </w:rPr>
        <w:t>Sala das Sessões,</w:t>
      </w:r>
      <w:r w:rsidRPr="00FF64A9" w:rsidR="00EB474C">
        <w:rPr>
          <w:rFonts w:cstheme="minorHAnsi"/>
          <w:sz w:val="24"/>
          <w:szCs w:val="24"/>
        </w:rPr>
        <w:t xml:space="preserve"> </w:t>
      </w:r>
      <w:r w:rsidR="00407388">
        <w:rPr>
          <w:rFonts w:cstheme="minorHAnsi"/>
          <w:sz w:val="24"/>
          <w:szCs w:val="24"/>
        </w:rPr>
        <w:t>13</w:t>
      </w:r>
      <w:r w:rsidR="00E80277">
        <w:rPr>
          <w:rFonts w:cstheme="minorHAnsi"/>
          <w:sz w:val="24"/>
          <w:szCs w:val="24"/>
        </w:rPr>
        <w:t xml:space="preserve"> </w:t>
      </w:r>
      <w:r w:rsidR="00BE41B6">
        <w:rPr>
          <w:rFonts w:cstheme="minorHAnsi"/>
          <w:sz w:val="24"/>
          <w:szCs w:val="24"/>
        </w:rPr>
        <w:t xml:space="preserve">de </w:t>
      </w:r>
      <w:r w:rsidR="00BE41B6">
        <w:rPr>
          <w:rFonts w:cstheme="minorHAnsi"/>
          <w:sz w:val="24"/>
          <w:szCs w:val="24"/>
        </w:rPr>
        <w:t>Março</w:t>
      </w:r>
      <w:r w:rsidR="005C1F9F">
        <w:rPr>
          <w:rFonts w:cstheme="minorHAnsi"/>
          <w:sz w:val="24"/>
          <w:szCs w:val="24"/>
        </w:rPr>
        <w:t xml:space="preserve"> de 2026</w:t>
      </w:r>
    </w:p>
    <w:p w:rsidR="00E21D66" w:rsidP="004C0E73" w14:paraId="4ACFDEE4" w14:textId="48BB5ECD">
      <w:pPr>
        <w:spacing w:line="240" w:lineRule="auto"/>
        <w:ind w:firstLine="709"/>
        <w:jc w:val="both"/>
        <w:rPr>
          <w:rFonts w:cstheme="minorHAnsi"/>
          <w:b/>
          <w:bCs/>
          <w:sz w:val="28"/>
          <w:szCs w:val="28"/>
        </w:rPr>
      </w:pPr>
      <w:r>
        <w:rPr>
          <w:rFonts w:cstheme="minorHAnsi"/>
          <w:b/>
          <w:bCs/>
          <w:sz w:val="28"/>
          <w:szCs w:val="28"/>
        </w:rPr>
        <w:t xml:space="preserve">                               </w:t>
      </w:r>
      <w:r>
        <w:rPr>
          <w:noProof/>
          <w:sz w:val="28"/>
          <w:szCs w:val="28"/>
        </w:rPr>
        <w:drawing>
          <wp:inline distT="0" distB="0" distL="0" distR="0">
            <wp:extent cx="2143125" cy="1638300"/>
            <wp:effectExtent l="0" t="0" r="9525" b="0"/>
            <wp:docPr id="422456927" name="Imagem 42245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21953"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ermEnd w:id="0"/>
    </w:p>
    <w:sectPr w:rsidSect="0026630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E23D7"/>
    <w:multiLevelType w:val="hybridMultilevel"/>
    <w:tmpl w:val="31DE73EC"/>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325E1E"/>
    <w:multiLevelType w:val="multilevel"/>
    <w:tmpl w:val="F18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CC240F"/>
    <w:multiLevelType w:val="multilevel"/>
    <w:tmpl w:val="F91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2"/>
  </w:num>
  <w:num w:numId="5">
    <w:abstractNumId w:val="4"/>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6B"/>
    <w:rsid w:val="0000516D"/>
    <w:rsid w:val="00007BD4"/>
    <w:rsid w:val="0002342D"/>
    <w:rsid w:val="000238C7"/>
    <w:rsid w:val="00045243"/>
    <w:rsid w:val="000505CD"/>
    <w:rsid w:val="00056520"/>
    <w:rsid w:val="00064925"/>
    <w:rsid w:val="0007298B"/>
    <w:rsid w:val="0007456D"/>
    <w:rsid w:val="00082DB0"/>
    <w:rsid w:val="00090DDD"/>
    <w:rsid w:val="000A4EED"/>
    <w:rsid w:val="000B1814"/>
    <w:rsid w:val="000C2FB0"/>
    <w:rsid w:val="000C31C2"/>
    <w:rsid w:val="000D2BDC"/>
    <w:rsid w:val="000E00D3"/>
    <w:rsid w:val="000E08DF"/>
    <w:rsid w:val="000E5998"/>
    <w:rsid w:val="000F3FE5"/>
    <w:rsid w:val="00100FDB"/>
    <w:rsid w:val="00104AAA"/>
    <w:rsid w:val="00105D50"/>
    <w:rsid w:val="00107E5C"/>
    <w:rsid w:val="00113A58"/>
    <w:rsid w:val="00113D72"/>
    <w:rsid w:val="00120A39"/>
    <w:rsid w:val="00134212"/>
    <w:rsid w:val="001427EB"/>
    <w:rsid w:val="00150205"/>
    <w:rsid w:val="00151C72"/>
    <w:rsid w:val="001563DB"/>
    <w:rsid w:val="0015657E"/>
    <w:rsid w:val="00156CF8"/>
    <w:rsid w:val="00163191"/>
    <w:rsid w:val="00164914"/>
    <w:rsid w:val="001717FC"/>
    <w:rsid w:val="00174B93"/>
    <w:rsid w:val="00180D68"/>
    <w:rsid w:val="00197683"/>
    <w:rsid w:val="001A6D26"/>
    <w:rsid w:val="001B120F"/>
    <w:rsid w:val="001B1CCA"/>
    <w:rsid w:val="001D038B"/>
    <w:rsid w:val="001D1E5D"/>
    <w:rsid w:val="001D315F"/>
    <w:rsid w:val="001D366E"/>
    <w:rsid w:val="001D6597"/>
    <w:rsid w:val="001E0616"/>
    <w:rsid w:val="001E268E"/>
    <w:rsid w:val="001E6AE0"/>
    <w:rsid w:val="001F3913"/>
    <w:rsid w:val="002065A9"/>
    <w:rsid w:val="002077DE"/>
    <w:rsid w:val="00207EAC"/>
    <w:rsid w:val="002170CB"/>
    <w:rsid w:val="00224738"/>
    <w:rsid w:val="00241285"/>
    <w:rsid w:val="002532DF"/>
    <w:rsid w:val="00253327"/>
    <w:rsid w:val="00266303"/>
    <w:rsid w:val="00272271"/>
    <w:rsid w:val="00273526"/>
    <w:rsid w:val="0028029E"/>
    <w:rsid w:val="002A443C"/>
    <w:rsid w:val="002A6ABF"/>
    <w:rsid w:val="002A75BC"/>
    <w:rsid w:val="002B45A2"/>
    <w:rsid w:val="002C048C"/>
    <w:rsid w:val="002C2D76"/>
    <w:rsid w:val="002D3BBF"/>
    <w:rsid w:val="002E0795"/>
    <w:rsid w:val="002E76CC"/>
    <w:rsid w:val="002F3550"/>
    <w:rsid w:val="003028B7"/>
    <w:rsid w:val="00310EF7"/>
    <w:rsid w:val="003209EA"/>
    <w:rsid w:val="00322649"/>
    <w:rsid w:val="003322BE"/>
    <w:rsid w:val="00341B5F"/>
    <w:rsid w:val="00354896"/>
    <w:rsid w:val="00370E69"/>
    <w:rsid w:val="0038125F"/>
    <w:rsid w:val="00385851"/>
    <w:rsid w:val="003939E9"/>
    <w:rsid w:val="00396A9F"/>
    <w:rsid w:val="003A4B5F"/>
    <w:rsid w:val="003B1403"/>
    <w:rsid w:val="003C5AE3"/>
    <w:rsid w:val="003D75C7"/>
    <w:rsid w:val="003E6A68"/>
    <w:rsid w:val="003F5653"/>
    <w:rsid w:val="003F79AD"/>
    <w:rsid w:val="00402735"/>
    <w:rsid w:val="0040586C"/>
    <w:rsid w:val="00407388"/>
    <w:rsid w:val="004104BC"/>
    <w:rsid w:val="00414E45"/>
    <w:rsid w:val="00415813"/>
    <w:rsid w:val="004455CF"/>
    <w:rsid w:val="00445A17"/>
    <w:rsid w:val="00457121"/>
    <w:rsid w:val="00460A32"/>
    <w:rsid w:val="00475342"/>
    <w:rsid w:val="0049057A"/>
    <w:rsid w:val="00492EFB"/>
    <w:rsid w:val="0049652C"/>
    <w:rsid w:val="004A02E3"/>
    <w:rsid w:val="004B2CC9"/>
    <w:rsid w:val="004C0E73"/>
    <w:rsid w:val="004C32F0"/>
    <w:rsid w:val="004C3851"/>
    <w:rsid w:val="004D406C"/>
    <w:rsid w:val="004E43C2"/>
    <w:rsid w:val="0051286F"/>
    <w:rsid w:val="00531B9B"/>
    <w:rsid w:val="00537991"/>
    <w:rsid w:val="00537D76"/>
    <w:rsid w:val="0054377C"/>
    <w:rsid w:val="00544F2C"/>
    <w:rsid w:val="00547C5E"/>
    <w:rsid w:val="005526C6"/>
    <w:rsid w:val="0057753F"/>
    <w:rsid w:val="00577815"/>
    <w:rsid w:val="005802F1"/>
    <w:rsid w:val="0058466D"/>
    <w:rsid w:val="00596077"/>
    <w:rsid w:val="005A11F2"/>
    <w:rsid w:val="005A35E7"/>
    <w:rsid w:val="005A4854"/>
    <w:rsid w:val="005A53C2"/>
    <w:rsid w:val="005B554E"/>
    <w:rsid w:val="005B58FE"/>
    <w:rsid w:val="005C1F9F"/>
    <w:rsid w:val="005D6EA5"/>
    <w:rsid w:val="005E219D"/>
    <w:rsid w:val="005F19D3"/>
    <w:rsid w:val="005F2FA7"/>
    <w:rsid w:val="005F76CD"/>
    <w:rsid w:val="00601B0A"/>
    <w:rsid w:val="00602FB4"/>
    <w:rsid w:val="00603BFE"/>
    <w:rsid w:val="00610088"/>
    <w:rsid w:val="00615231"/>
    <w:rsid w:val="006216B8"/>
    <w:rsid w:val="00624E31"/>
    <w:rsid w:val="00626437"/>
    <w:rsid w:val="0063074D"/>
    <w:rsid w:val="00632FA0"/>
    <w:rsid w:val="0063419C"/>
    <w:rsid w:val="0065597E"/>
    <w:rsid w:val="00657454"/>
    <w:rsid w:val="00675778"/>
    <w:rsid w:val="006758F9"/>
    <w:rsid w:val="00675F81"/>
    <w:rsid w:val="00683D74"/>
    <w:rsid w:val="00686763"/>
    <w:rsid w:val="00687B10"/>
    <w:rsid w:val="006B1010"/>
    <w:rsid w:val="006C0A64"/>
    <w:rsid w:val="006C22A3"/>
    <w:rsid w:val="006C41A4"/>
    <w:rsid w:val="006D1E9A"/>
    <w:rsid w:val="006D3D1F"/>
    <w:rsid w:val="006D3FB9"/>
    <w:rsid w:val="006D6169"/>
    <w:rsid w:val="006E361D"/>
    <w:rsid w:val="006E7B00"/>
    <w:rsid w:val="00705AAD"/>
    <w:rsid w:val="007127FE"/>
    <w:rsid w:val="00717A82"/>
    <w:rsid w:val="007306A2"/>
    <w:rsid w:val="0073363C"/>
    <w:rsid w:val="007548C3"/>
    <w:rsid w:val="00757984"/>
    <w:rsid w:val="0076026E"/>
    <w:rsid w:val="00765E28"/>
    <w:rsid w:val="00767D93"/>
    <w:rsid w:val="007773EB"/>
    <w:rsid w:val="0078086A"/>
    <w:rsid w:val="007846E7"/>
    <w:rsid w:val="007946E1"/>
    <w:rsid w:val="007A097B"/>
    <w:rsid w:val="007A10BC"/>
    <w:rsid w:val="007A44CB"/>
    <w:rsid w:val="007A5C3B"/>
    <w:rsid w:val="007B14B7"/>
    <w:rsid w:val="007B1AA0"/>
    <w:rsid w:val="007C40DD"/>
    <w:rsid w:val="007C74C1"/>
    <w:rsid w:val="007D0376"/>
    <w:rsid w:val="007E3A9A"/>
    <w:rsid w:val="007F29A7"/>
    <w:rsid w:val="007F33CE"/>
    <w:rsid w:val="007F36CD"/>
    <w:rsid w:val="007F71A5"/>
    <w:rsid w:val="00822396"/>
    <w:rsid w:val="0083031D"/>
    <w:rsid w:val="008344C8"/>
    <w:rsid w:val="00847BDA"/>
    <w:rsid w:val="00853F2C"/>
    <w:rsid w:val="008546CF"/>
    <w:rsid w:val="008627C0"/>
    <w:rsid w:val="0087190D"/>
    <w:rsid w:val="00877190"/>
    <w:rsid w:val="0088258C"/>
    <w:rsid w:val="00896977"/>
    <w:rsid w:val="008A3AD0"/>
    <w:rsid w:val="008B4213"/>
    <w:rsid w:val="008C08A0"/>
    <w:rsid w:val="008C1D2E"/>
    <w:rsid w:val="008C7A37"/>
    <w:rsid w:val="008F18EF"/>
    <w:rsid w:val="00900EB3"/>
    <w:rsid w:val="00911489"/>
    <w:rsid w:val="009208FB"/>
    <w:rsid w:val="00927DDD"/>
    <w:rsid w:val="00930E75"/>
    <w:rsid w:val="00932FB6"/>
    <w:rsid w:val="00933DFD"/>
    <w:rsid w:val="0093471C"/>
    <w:rsid w:val="009558CD"/>
    <w:rsid w:val="00956319"/>
    <w:rsid w:val="009639C3"/>
    <w:rsid w:val="0098782A"/>
    <w:rsid w:val="00991B83"/>
    <w:rsid w:val="00994F43"/>
    <w:rsid w:val="00996CAC"/>
    <w:rsid w:val="00997AAD"/>
    <w:rsid w:val="009A47E3"/>
    <w:rsid w:val="009A726D"/>
    <w:rsid w:val="009B1714"/>
    <w:rsid w:val="009B6397"/>
    <w:rsid w:val="009B75B0"/>
    <w:rsid w:val="009C0080"/>
    <w:rsid w:val="009E1771"/>
    <w:rsid w:val="00A06CF2"/>
    <w:rsid w:val="00A10640"/>
    <w:rsid w:val="00A11E8C"/>
    <w:rsid w:val="00A12ED9"/>
    <w:rsid w:val="00A15B8D"/>
    <w:rsid w:val="00A32111"/>
    <w:rsid w:val="00A32412"/>
    <w:rsid w:val="00A45254"/>
    <w:rsid w:val="00A506B1"/>
    <w:rsid w:val="00A54514"/>
    <w:rsid w:val="00A63F75"/>
    <w:rsid w:val="00A64C8D"/>
    <w:rsid w:val="00A83DD3"/>
    <w:rsid w:val="00AA0B35"/>
    <w:rsid w:val="00AA7FF2"/>
    <w:rsid w:val="00AD3FB6"/>
    <w:rsid w:val="00AD59A2"/>
    <w:rsid w:val="00AD70E3"/>
    <w:rsid w:val="00AE4B08"/>
    <w:rsid w:val="00AE6AEE"/>
    <w:rsid w:val="00AF7D7B"/>
    <w:rsid w:val="00B0197B"/>
    <w:rsid w:val="00B0685B"/>
    <w:rsid w:val="00B0692F"/>
    <w:rsid w:val="00B23871"/>
    <w:rsid w:val="00B23B5C"/>
    <w:rsid w:val="00B34379"/>
    <w:rsid w:val="00B37AE2"/>
    <w:rsid w:val="00B426D8"/>
    <w:rsid w:val="00B428E6"/>
    <w:rsid w:val="00B447D4"/>
    <w:rsid w:val="00B45B34"/>
    <w:rsid w:val="00B51CC5"/>
    <w:rsid w:val="00B51ED5"/>
    <w:rsid w:val="00B543A6"/>
    <w:rsid w:val="00B61FB4"/>
    <w:rsid w:val="00B7252F"/>
    <w:rsid w:val="00B85156"/>
    <w:rsid w:val="00B96CFA"/>
    <w:rsid w:val="00BB37BF"/>
    <w:rsid w:val="00BB6F4D"/>
    <w:rsid w:val="00BC17DB"/>
    <w:rsid w:val="00BC2186"/>
    <w:rsid w:val="00BC2678"/>
    <w:rsid w:val="00BC358B"/>
    <w:rsid w:val="00BD1F2F"/>
    <w:rsid w:val="00BE3F35"/>
    <w:rsid w:val="00BE41B6"/>
    <w:rsid w:val="00BF382C"/>
    <w:rsid w:val="00C00C1E"/>
    <w:rsid w:val="00C03B50"/>
    <w:rsid w:val="00C251E1"/>
    <w:rsid w:val="00C30684"/>
    <w:rsid w:val="00C343DF"/>
    <w:rsid w:val="00C36776"/>
    <w:rsid w:val="00C457E2"/>
    <w:rsid w:val="00C630FE"/>
    <w:rsid w:val="00C919A4"/>
    <w:rsid w:val="00C92034"/>
    <w:rsid w:val="00CB3605"/>
    <w:rsid w:val="00CB5735"/>
    <w:rsid w:val="00CB5EFE"/>
    <w:rsid w:val="00CC2F18"/>
    <w:rsid w:val="00CC66EE"/>
    <w:rsid w:val="00CC7C21"/>
    <w:rsid w:val="00CD3485"/>
    <w:rsid w:val="00CD49BD"/>
    <w:rsid w:val="00CD6B58"/>
    <w:rsid w:val="00CD7521"/>
    <w:rsid w:val="00CE33CF"/>
    <w:rsid w:val="00CF401E"/>
    <w:rsid w:val="00CF6168"/>
    <w:rsid w:val="00D15F2F"/>
    <w:rsid w:val="00D23135"/>
    <w:rsid w:val="00D257A2"/>
    <w:rsid w:val="00D66813"/>
    <w:rsid w:val="00D75166"/>
    <w:rsid w:val="00D80316"/>
    <w:rsid w:val="00D833F0"/>
    <w:rsid w:val="00D97E4A"/>
    <w:rsid w:val="00DA524A"/>
    <w:rsid w:val="00DB07AA"/>
    <w:rsid w:val="00DB0ADD"/>
    <w:rsid w:val="00DB64AE"/>
    <w:rsid w:val="00DD048F"/>
    <w:rsid w:val="00DD2698"/>
    <w:rsid w:val="00DE344C"/>
    <w:rsid w:val="00DF678C"/>
    <w:rsid w:val="00E02A6C"/>
    <w:rsid w:val="00E02A95"/>
    <w:rsid w:val="00E11E95"/>
    <w:rsid w:val="00E12630"/>
    <w:rsid w:val="00E16218"/>
    <w:rsid w:val="00E165AE"/>
    <w:rsid w:val="00E16D7B"/>
    <w:rsid w:val="00E21D66"/>
    <w:rsid w:val="00E3143F"/>
    <w:rsid w:val="00E34580"/>
    <w:rsid w:val="00E41054"/>
    <w:rsid w:val="00E47071"/>
    <w:rsid w:val="00E47CEB"/>
    <w:rsid w:val="00E510BE"/>
    <w:rsid w:val="00E631CD"/>
    <w:rsid w:val="00E658D9"/>
    <w:rsid w:val="00E76D38"/>
    <w:rsid w:val="00E80277"/>
    <w:rsid w:val="00E81B92"/>
    <w:rsid w:val="00E827D7"/>
    <w:rsid w:val="00E86E0C"/>
    <w:rsid w:val="00EA67E6"/>
    <w:rsid w:val="00EB474C"/>
    <w:rsid w:val="00EC5314"/>
    <w:rsid w:val="00EC7E26"/>
    <w:rsid w:val="00EE4931"/>
    <w:rsid w:val="00EF30A5"/>
    <w:rsid w:val="00EF3D1F"/>
    <w:rsid w:val="00EF58AD"/>
    <w:rsid w:val="00EF720E"/>
    <w:rsid w:val="00F14625"/>
    <w:rsid w:val="00F15310"/>
    <w:rsid w:val="00F32EEC"/>
    <w:rsid w:val="00F41D77"/>
    <w:rsid w:val="00F432ED"/>
    <w:rsid w:val="00F43F36"/>
    <w:rsid w:val="00F44181"/>
    <w:rsid w:val="00F569DF"/>
    <w:rsid w:val="00F63B0A"/>
    <w:rsid w:val="00F929BD"/>
    <w:rsid w:val="00FC395A"/>
    <w:rsid w:val="00FD2314"/>
    <w:rsid w:val="00FD2856"/>
    <w:rsid w:val="00FD32B7"/>
    <w:rsid w:val="00FE129F"/>
    <w:rsid w:val="00FF64A9"/>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1">
    <w:name w:val="heading 1"/>
    <w:basedOn w:val="Normal"/>
    <w:next w:val="Normal"/>
    <w:link w:val="Ttulo1Char"/>
    <w:uiPriority w:val="9"/>
    <w:qFormat/>
    <w:locked/>
    <w:rsid w:val="00D15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D15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semiHidden/>
    <w:unhideWhenUsed/>
    <w:qFormat/>
    <w:locked/>
    <w:rsid w:val="004C0E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B0685B"/>
    <w:pPr>
      <w:spacing w:after="0" w:line="240" w:lineRule="auto"/>
    </w:pPr>
  </w:style>
  <w:style w:type="paragraph" w:customStyle="1" w:styleId="Style">
    <w:name w:val="Style"/>
    <w:rsid w:val="00B0685B"/>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BodyTextIndent">
    <w:name w:val="Body Text Indent"/>
    <w:basedOn w:val="Normal"/>
    <w:link w:val="RecuodecorpodetextoChar"/>
    <w:uiPriority w:val="99"/>
    <w:semiHidden/>
    <w:unhideWhenUsed/>
    <w:locked/>
    <w:rsid w:val="00686763"/>
    <w:pPr>
      <w:spacing w:after="120"/>
      <w:ind w:left="283"/>
    </w:pPr>
  </w:style>
  <w:style w:type="character" w:customStyle="1" w:styleId="RecuodecorpodetextoChar">
    <w:name w:val="Recuo de corpo de texto Char"/>
    <w:basedOn w:val="DefaultParagraphFont"/>
    <w:link w:val="BodyTextIndent"/>
    <w:uiPriority w:val="99"/>
    <w:semiHidden/>
    <w:rsid w:val="00686763"/>
  </w:style>
  <w:style w:type="paragraph" w:styleId="BodyText">
    <w:name w:val="Body Text"/>
    <w:basedOn w:val="Normal"/>
    <w:link w:val="CorpodetextoChar"/>
    <w:unhideWhenUsed/>
    <w:locked/>
    <w:rsid w:val="00686763"/>
    <w:pPr>
      <w:spacing w:after="120" w:line="240" w:lineRule="auto"/>
    </w:pPr>
    <w:rPr>
      <w:rFonts w:ascii="Arial (W1)" w:eastAsia="Times New Roman" w:hAnsi="Arial (W1)" w:cs="Times New Roman"/>
      <w:sz w:val="20"/>
      <w:szCs w:val="20"/>
      <w:lang w:eastAsia="pt-BR"/>
    </w:rPr>
  </w:style>
  <w:style w:type="character" w:customStyle="1" w:styleId="CorpodetextoChar">
    <w:name w:val="Corpo de texto Char"/>
    <w:basedOn w:val="DefaultParagraphFont"/>
    <w:link w:val="BodyText"/>
    <w:rsid w:val="00686763"/>
    <w:rPr>
      <w:rFonts w:ascii="Arial (W1)" w:eastAsia="Times New Roman" w:hAnsi="Arial (W1)" w:cs="Times New Roman"/>
      <w:sz w:val="20"/>
      <w:szCs w:val="20"/>
      <w:lang w:eastAsia="pt-BR"/>
    </w:rPr>
  </w:style>
  <w:style w:type="character" w:styleId="Hyperlink">
    <w:name w:val="Hyperlink"/>
    <w:semiHidden/>
    <w:unhideWhenUsed/>
    <w:locked/>
    <w:rsid w:val="00686763"/>
    <w:rPr>
      <w:color w:val="0000FF"/>
      <w:u w:val="single"/>
    </w:rPr>
  </w:style>
  <w:style w:type="paragraph" w:styleId="ListParagraph">
    <w:name w:val="List Paragraph"/>
    <w:basedOn w:val="Normal"/>
    <w:uiPriority w:val="34"/>
    <w:qFormat/>
    <w:locked/>
    <w:rsid w:val="00B61FB4"/>
    <w:pPr>
      <w:ind w:left="720"/>
      <w:contextualSpacing/>
    </w:pPr>
  </w:style>
  <w:style w:type="character" w:customStyle="1" w:styleId="Ttulo4Char">
    <w:name w:val="Título 4 Char"/>
    <w:basedOn w:val="DefaultParagraphFont"/>
    <w:link w:val="Heading4"/>
    <w:uiPriority w:val="9"/>
    <w:semiHidden/>
    <w:rsid w:val="004C0E73"/>
    <w:rPr>
      <w:rFonts w:asciiTheme="majorHAnsi" w:eastAsiaTheme="majorEastAsia" w:hAnsiTheme="majorHAnsi" w:cstheme="majorBidi"/>
      <w:i/>
      <w:iCs/>
      <w:color w:val="2F5496" w:themeColor="accent1" w:themeShade="BF"/>
    </w:rPr>
  </w:style>
  <w:style w:type="character" w:customStyle="1" w:styleId="Ttulo1Char">
    <w:name w:val="Título 1 Char"/>
    <w:basedOn w:val="DefaultParagraphFont"/>
    <w:link w:val="Heading1"/>
    <w:uiPriority w:val="9"/>
    <w:rsid w:val="00D15F2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D15F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645</Words>
  <Characters>3488</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5</cp:revision>
  <cp:lastPrinted>2026-03-13T12:18:00Z</cp:lastPrinted>
  <dcterms:created xsi:type="dcterms:W3CDTF">2026-03-13T12:39:00Z</dcterms:created>
  <dcterms:modified xsi:type="dcterms:W3CDTF">2026-03-13T12:42:00Z</dcterms:modified>
</cp:coreProperties>
</file>