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 Botelho de Souza, Industrial Veccon Gamma,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3095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E1778E2-BCCE-4D6E-9E42-1358BC90A52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76EADC-4578-4801-8E4B-87E7F9B3195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8C64EB2-1CD0-4E86-B168-F5D5EC9CD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16855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247401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84215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88814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677469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84430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