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13BADC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9F49B3">
        <w:rPr>
          <w:sz w:val="28"/>
          <w:szCs w:val="28"/>
        </w:rPr>
        <w:t xml:space="preserve">cata treco na Rua </w:t>
      </w:r>
      <w:r w:rsidR="009F49B3">
        <w:rPr>
          <w:sz w:val="28"/>
          <w:szCs w:val="28"/>
        </w:rPr>
        <w:t>Luis</w:t>
      </w:r>
      <w:r w:rsidR="009F49B3">
        <w:rPr>
          <w:sz w:val="28"/>
          <w:szCs w:val="28"/>
        </w:rPr>
        <w:t xml:space="preserve"> da Silva Azevedo Filho, 141 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1234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773B7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2026-03-12T14:42:00Z</dcterms:created>
  <dcterms:modified xsi:type="dcterms:W3CDTF">2026-03-12T14:42:00Z</dcterms:modified>
</cp:coreProperties>
</file>