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Campanha Permanente “Todos por Todas” de prevenção ao feminicídio no âmbito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