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a contratar operação de credito com a Caixa Econômica Federal com ou sem a Garantia da União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